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F1" w:rsidRDefault="00396AF1">
      <w:bookmarkStart w:id="0" w:name="_GoBack"/>
      <w:bookmarkEnd w:id="0"/>
    </w:p>
    <w:p w:rsidR="00396AF1" w:rsidRPr="00396AF1" w:rsidRDefault="00396AF1" w:rsidP="00396AF1">
      <w:pPr>
        <w:spacing w:after="360"/>
        <w:rPr>
          <w:rFonts w:ascii="Calibri" w:hAnsi="Calibri" w:cs="Frutiger-Light"/>
          <w:b/>
          <w:color w:val="2E4294"/>
          <w:sz w:val="40"/>
          <w:szCs w:val="40"/>
          <w:lang w:eastAsia="en-GB"/>
        </w:rPr>
      </w:pPr>
      <w:r w:rsidRPr="00396AF1">
        <w:rPr>
          <w:rFonts w:ascii="Calibri" w:hAnsi="Calibri" w:cs="Frutiger-Light"/>
          <w:b/>
          <w:color w:val="2E4294"/>
          <w:sz w:val="40"/>
          <w:szCs w:val="40"/>
          <w:lang w:eastAsia="en-GB"/>
        </w:rPr>
        <w:t>Effective mentoring and coaching involves</w:t>
      </w:r>
      <w:r w:rsidR="0002475D">
        <w:rPr>
          <w:rFonts w:ascii="Calibri" w:hAnsi="Calibri" w:cs="Frutiger-Light"/>
          <w:b/>
          <w:color w:val="2E4294"/>
          <w:sz w:val="40"/>
          <w:szCs w:val="40"/>
          <w:lang w:eastAsia="en-GB"/>
        </w:rPr>
        <w:t>:</w:t>
      </w:r>
    </w:p>
    <w:p w:rsidR="00396AF1" w:rsidRDefault="00396AF1">
      <w:r>
        <w:rPr>
          <w:noProof/>
          <w:lang w:eastAsia="en-GB"/>
        </w:rPr>
        <w:drawing>
          <wp:inline distT="0" distB="0" distL="0" distR="0" wp14:anchorId="47E54872" wp14:editId="42191801">
            <wp:extent cx="9994933" cy="53625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088" cy="536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AF1" w:rsidRPr="00396AF1" w:rsidRDefault="00396AF1" w:rsidP="00396AF1">
      <w:pPr>
        <w:spacing w:before="480"/>
      </w:pPr>
      <w:r>
        <w:t xml:space="preserve"> </w:t>
      </w:r>
      <w:r w:rsidRPr="00396AF1">
        <w:rPr>
          <w:i/>
        </w:rPr>
        <w:t xml:space="preserve">Statements from </w:t>
      </w:r>
      <w:proofErr w:type="gramStart"/>
      <w:r w:rsidRPr="00396AF1">
        <w:rPr>
          <w:i/>
        </w:rPr>
        <w:t>CUREE :</w:t>
      </w:r>
      <w:proofErr w:type="gramEnd"/>
      <w:r w:rsidRPr="00396AF1">
        <w:rPr>
          <w:i/>
        </w:rPr>
        <w:t xml:space="preserve"> National Framework for Mentoring and Coaching</w:t>
      </w:r>
    </w:p>
    <w:sectPr w:rsidR="00396AF1" w:rsidRPr="00396AF1" w:rsidSect="00396A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F1"/>
    <w:rsid w:val="0002475D"/>
    <w:rsid w:val="00396AF1"/>
    <w:rsid w:val="00A73FD1"/>
    <w:rsid w:val="00E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6043A-E188-4DF1-9E02-AF40991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249EB3C2.dotm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fm10</dc:creator>
  <cp:lastModifiedBy>Bosworth, Jennifer</cp:lastModifiedBy>
  <cp:revision>2</cp:revision>
  <dcterms:created xsi:type="dcterms:W3CDTF">2017-02-09T16:07:00Z</dcterms:created>
  <dcterms:modified xsi:type="dcterms:W3CDTF">2017-02-09T16:07:00Z</dcterms:modified>
</cp:coreProperties>
</file>