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885" w:rsidRDefault="00755885" w:rsidP="00755885">
      <w:pPr>
        <w:autoSpaceDE w:val="0"/>
        <w:autoSpaceDN w:val="0"/>
        <w:adjustRightInd w:val="0"/>
        <w:spacing w:after="0" w:line="280" w:lineRule="atLeast"/>
        <w:rPr>
          <w:rFonts w:ascii="Times" w:hAnsi="Times" w:cs="Times"/>
          <w:color w:val="000000"/>
          <w:sz w:val="24"/>
          <w:szCs w:val="24"/>
        </w:rPr>
      </w:pPr>
      <w:bookmarkStart w:id="0" w:name="_GoBack"/>
      <w:bookmarkEnd w:id="0"/>
      <w:r>
        <w:rPr>
          <w:rFonts w:ascii="Times" w:hAnsi="Times" w:cs="Times"/>
          <w:noProof/>
          <w:color w:val="000000"/>
          <w:sz w:val="24"/>
          <w:szCs w:val="24"/>
          <w:lang w:val="en-US"/>
        </w:rPr>
        <w:drawing>
          <wp:inline distT="0" distB="0" distL="0" distR="0">
            <wp:extent cx="6248400" cy="12192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0" cy="1219200"/>
                    </a:xfrm>
                    <a:prstGeom prst="rect">
                      <a:avLst/>
                    </a:prstGeom>
                    <a:noFill/>
                    <a:ln>
                      <a:noFill/>
                    </a:ln>
                  </pic:spPr>
                </pic:pic>
              </a:graphicData>
            </a:graphic>
          </wp:inline>
        </w:drawing>
      </w:r>
      <w:r>
        <w:rPr>
          <w:rFonts w:ascii="Times" w:hAnsi="Times" w:cs="Times"/>
          <w:color w:val="000000"/>
          <w:sz w:val="24"/>
          <w:szCs w:val="24"/>
        </w:rPr>
        <w:t xml:space="preserve">  </w:t>
      </w:r>
    </w:p>
    <w:p w:rsidR="00755885" w:rsidRPr="006C26AD" w:rsidRDefault="00755885" w:rsidP="00755885">
      <w:pPr>
        <w:autoSpaceDE w:val="0"/>
        <w:autoSpaceDN w:val="0"/>
        <w:adjustRightInd w:val="0"/>
        <w:spacing w:after="240" w:line="340" w:lineRule="atLeast"/>
        <w:rPr>
          <w:rFonts w:ascii="Times" w:hAnsi="Times" w:cs="Times"/>
          <w:color w:val="000000"/>
          <w:sz w:val="36"/>
          <w:szCs w:val="36"/>
        </w:rPr>
      </w:pPr>
    </w:p>
    <w:p w:rsidR="00755885" w:rsidRPr="006C26AD" w:rsidRDefault="00755885" w:rsidP="00755885">
      <w:pPr>
        <w:autoSpaceDE w:val="0"/>
        <w:autoSpaceDN w:val="0"/>
        <w:adjustRightInd w:val="0"/>
        <w:spacing w:after="0" w:line="280" w:lineRule="atLeast"/>
        <w:jc w:val="center"/>
        <w:rPr>
          <w:rFonts w:cstheme="minorHAnsi"/>
          <w:b/>
          <w:color w:val="000000"/>
          <w:sz w:val="36"/>
          <w:szCs w:val="36"/>
        </w:rPr>
      </w:pPr>
      <w:r w:rsidRPr="006C26AD">
        <w:rPr>
          <w:rFonts w:cstheme="minorHAnsi"/>
          <w:b/>
          <w:color w:val="000000"/>
          <w:sz w:val="36"/>
          <w:szCs w:val="36"/>
        </w:rPr>
        <w:t>Report on SUP4PCL/ERASMUS+</w:t>
      </w:r>
    </w:p>
    <w:p w:rsidR="00755885" w:rsidRPr="006C26AD" w:rsidRDefault="00755885" w:rsidP="00755885">
      <w:pPr>
        <w:autoSpaceDE w:val="0"/>
        <w:autoSpaceDN w:val="0"/>
        <w:adjustRightInd w:val="0"/>
        <w:spacing w:after="0" w:line="280" w:lineRule="atLeast"/>
        <w:rPr>
          <w:rFonts w:cstheme="minorHAnsi"/>
          <w:color w:val="000000"/>
          <w:sz w:val="36"/>
          <w:szCs w:val="36"/>
        </w:rPr>
      </w:pPr>
    </w:p>
    <w:p w:rsidR="00755885" w:rsidRDefault="00755885" w:rsidP="00755885">
      <w:pPr>
        <w:spacing w:after="0"/>
        <w:ind w:left="-45"/>
        <w:jc w:val="center"/>
        <w:rPr>
          <w:rFonts w:cstheme="minorHAnsi"/>
          <w:b/>
          <w:sz w:val="36"/>
          <w:szCs w:val="36"/>
        </w:rPr>
      </w:pPr>
      <w:r w:rsidRPr="006C26AD">
        <w:rPr>
          <w:rFonts w:cstheme="minorHAnsi"/>
          <w:b/>
          <w:sz w:val="36"/>
          <w:szCs w:val="36"/>
        </w:rPr>
        <w:t>Interim Monitoring and Evaluation Report (Workpackage 3)</w:t>
      </w:r>
    </w:p>
    <w:p w:rsidR="006C26AD" w:rsidRDefault="006C26AD" w:rsidP="00755885">
      <w:pPr>
        <w:spacing w:after="0"/>
        <w:ind w:left="-45"/>
        <w:jc w:val="center"/>
        <w:rPr>
          <w:rFonts w:cstheme="minorHAnsi"/>
          <w:b/>
          <w:sz w:val="36"/>
          <w:szCs w:val="36"/>
        </w:rPr>
      </w:pPr>
    </w:p>
    <w:p w:rsidR="006C26AD" w:rsidRDefault="006C26AD" w:rsidP="00755885">
      <w:pPr>
        <w:spacing w:after="0"/>
        <w:ind w:left="-45"/>
        <w:jc w:val="center"/>
        <w:rPr>
          <w:rFonts w:cstheme="minorHAnsi"/>
          <w:b/>
          <w:sz w:val="36"/>
          <w:szCs w:val="36"/>
        </w:rPr>
      </w:pPr>
    </w:p>
    <w:p w:rsidR="006C26AD" w:rsidRPr="006C26AD" w:rsidRDefault="006C26AD" w:rsidP="00755885">
      <w:pPr>
        <w:spacing w:after="0"/>
        <w:ind w:left="-45"/>
        <w:jc w:val="center"/>
        <w:rPr>
          <w:rFonts w:cstheme="minorHAnsi"/>
          <w:b/>
          <w:sz w:val="36"/>
          <w:szCs w:val="36"/>
        </w:rPr>
      </w:pPr>
    </w:p>
    <w:p w:rsidR="006C26AD" w:rsidRPr="006C26AD" w:rsidRDefault="006C26AD" w:rsidP="00755885">
      <w:pPr>
        <w:spacing w:after="0"/>
        <w:ind w:left="-45"/>
        <w:jc w:val="center"/>
        <w:rPr>
          <w:rFonts w:cstheme="minorHAnsi"/>
          <w:b/>
          <w:sz w:val="32"/>
          <w:szCs w:val="32"/>
        </w:rPr>
      </w:pPr>
    </w:p>
    <w:p w:rsidR="00755885" w:rsidRDefault="00755885" w:rsidP="00755885">
      <w:pPr>
        <w:spacing w:after="0"/>
        <w:ind w:left="-45"/>
        <w:rPr>
          <w:rFonts w:cstheme="minorHAnsi"/>
          <w:i/>
          <w:sz w:val="28"/>
          <w:szCs w:val="28"/>
        </w:rPr>
      </w:pPr>
      <w:r w:rsidRPr="006C26AD">
        <w:rPr>
          <w:rFonts w:cstheme="minorHAnsi"/>
          <w:i/>
          <w:sz w:val="28"/>
          <w:szCs w:val="28"/>
        </w:rPr>
        <w:t>[Report prepared by University of Leicester for Project Management Meeting (February 2018)]</w:t>
      </w:r>
    </w:p>
    <w:p w:rsidR="006C26AD" w:rsidRDefault="006C26AD" w:rsidP="00755885">
      <w:pPr>
        <w:spacing w:after="0"/>
        <w:ind w:left="-45"/>
        <w:rPr>
          <w:rFonts w:cstheme="minorHAnsi"/>
          <w:i/>
          <w:sz w:val="28"/>
          <w:szCs w:val="28"/>
        </w:rPr>
      </w:pPr>
    </w:p>
    <w:p w:rsidR="006C26AD" w:rsidRDefault="006C26AD" w:rsidP="00755885">
      <w:pPr>
        <w:spacing w:after="0"/>
        <w:ind w:left="-45"/>
        <w:rPr>
          <w:rFonts w:cstheme="minorHAnsi"/>
          <w:i/>
          <w:sz w:val="28"/>
          <w:szCs w:val="28"/>
        </w:rPr>
      </w:pPr>
    </w:p>
    <w:p w:rsidR="006C26AD" w:rsidRPr="006C26AD" w:rsidRDefault="006C26AD" w:rsidP="00755885">
      <w:pPr>
        <w:spacing w:after="0"/>
        <w:ind w:left="-45"/>
        <w:rPr>
          <w:rFonts w:cstheme="minorHAnsi"/>
          <w:b/>
          <w:i/>
          <w:sz w:val="28"/>
          <w:szCs w:val="28"/>
        </w:rPr>
      </w:pPr>
    </w:p>
    <w:p w:rsidR="00755885" w:rsidRPr="006C26AD" w:rsidRDefault="00755885" w:rsidP="00755885">
      <w:pPr>
        <w:autoSpaceDE w:val="0"/>
        <w:autoSpaceDN w:val="0"/>
        <w:adjustRightInd w:val="0"/>
        <w:spacing w:after="0" w:line="280" w:lineRule="atLeast"/>
        <w:jc w:val="center"/>
        <w:rPr>
          <w:rFonts w:cstheme="minorHAnsi"/>
          <w:color w:val="000000"/>
          <w:sz w:val="24"/>
          <w:szCs w:val="24"/>
        </w:rPr>
      </w:pPr>
    </w:p>
    <w:p w:rsidR="00755885" w:rsidRPr="006C26AD" w:rsidRDefault="00755885" w:rsidP="00755885">
      <w:pPr>
        <w:autoSpaceDE w:val="0"/>
        <w:autoSpaceDN w:val="0"/>
        <w:adjustRightInd w:val="0"/>
        <w:spacing w:after="0" w:line="280" w:lineRule="atLeast"/>
        <w:rPr>
          <w:rFonts w:cstheme="minorHAnsi"/>
          <w:color w:val="000000"/>
          <w:sz w:val="24"/>
          <w:szCs w:val="24"/>
        </w:rPr>
      </w:pPr>
    </w:p>
    <w:p w:rsidR="00755885" w:rsidRPr="006C26AD" w:rsidRDefault="00755885" w:rsidP="00755885">
      <w:pPr>
        <w:autoSpaceDE w:val="0"/>
        <w:autoSpaceDN w:val="0"/>
        <w:adjustRightInd w:val="0"/>
        <w:spacing w:after="0" w:line="280" w:lineRule="atLeast"/>
        <w:rPr>
          <w:rFonts w:cstheme="minorHAnsi"/>
          <w:color w:val="000000"/>
          <w:sz w:val="24"/>
          <w:szCs w:val="24"/>
        </w:rPr>
      </w:pPr>
    </w:p>
    <w:p w:rsidR="00755885" w:rsidRPr="006C26AD" w:rsidRDefault="006C26AD" w:rsidP="006C26AD">
      <w:pPr>
        <w:autoSpaceDE w:val="0"/>
        <w:autoSpaceDN w:val="0"/>
        <w:adjustRightInd w:val="0"/>
        <w:spacing w:after="0" w:line="280" w:lineRule="atLeast"/>
        <w:jc w:val="center"/>
        <w:rPr>
          <w:rFonts w:cstheme="minorHAnsi"/>
          <w:color w:val="000000"/>
          <w:sz w:val="28"/>
          <w:szCs w:val="28"/>
        </w:rPr>
      </w:pPr>
      <w:r w:rsidRPr="006C26AD">
        <w:rPr>
          <w:rFonts w:cstheme="minorHAnsi"/>
          <w:color w:val="000000"/>
          <w:sz w:val="28"/>
          <w:szCs w:val="28"/>
        </w:rPr>
        <w:t>Project name:</w:t>
      </w:r>
    </w:p>
    <w:p w:rsidR="006C26AD" w:rsidRPr="006C26AD" w:rsidRDefault="006C26AD" w:rsidP="006C26AD">
      <w:pPr>
        <w:autoSpaceDE w:val="0"/>
        <w:autoSpaceDN w:val="0"/>
        <w:adjustRightInd w:val="0"/>
        <w:spacing w:after="0" w:line="280" w:lineRule="atLeast"/>
        <w:jc w:val="center"/>
        <w:rPr>
          <w:rFonts w:cstheme="minorHAnsi"/>
          <w:color w:val="000000"/>
          <w:sz w:val="28"/>
          <w:szCs w:val="28"/>
        </w:rPr>
      </w:pPr>
    </w:p>
    <w:p w:rsidR="006C26AD" w:rsidRPr="006C26AD" w:rsidRDefault="006C26AD" w:rsidP="006C26AD">
      <w:pPr>
        <w:autoSpaceDE w:val="0"/>
        <w:autoSpaceDN w:val="0"/>
        <w:adjustRightInd w:val="0"/>
        <w:spacing w:after="0" w:line="280" w:lineRule="atLeast"/>
        <w:jc w:val="center"/>
        <w:rPr>
          <w:rFonts w:cstheme="minorHAnsi"/>
          <w:color w:val="000000"/>
          <w:sz w:val="28"/>
          <w:szCs w:val="28"/>
        </w:rPr>
      </w:pPr>
      <w:r w:rsidRPr="006C26AD">
        <w:rPr>
          <w:rFonts w:cstheme="minorHAnsi"/>
          <w:color w:val="000000"/>
          <w:sz w:val="28"/>
          <w:szCs w:val="28"/>
        </w:rPr>
        <w:t>School and University Partnership for Peer Communities of Learners</w:t>
      </w:r>
    </w:p>
    <w:p w:rsidR="006C26AD" w:rsidRPr="006C26AD" w:rsidRDefault="006C26AD" w:rsidP="006C26AD">
      <w:pPr>
        <w:autoSpaceDE w:val="0"/>
        <w:autoSpaceDN w:val="0"/>
        <w:adjustRightInd w:val="0"/>
        <w:spacing w:after="0" w:line="280" w:lineRule="atLeast"/>
        <w:jc w:val="center"/>
        <w:rPr>
          <w:rFonts w:cstheme="minorHAnsi"/>
          <w:color w:val="000000"/>
          <w:sz w:val="28"/>
          <w:szCs w:val="28"/>
        </w:rPr>
      </w:pPr>
    </w:p>
    <w:p w:rsidR="006C26AD" w:rsidRPr="006C26AD" w:rsidRDefault="006C26AD" w:rsidP="006C26AD">
      <w:pPr>
        <w:autoSpaceDE w:val="0"/>
        <w:autoSpaceDN w:val="0"/>
        <w:adjustRightInd w:val="0"/>
        <w:spacing w:after="0" w:line="280" w:lineRule="atLeast"/>
        <w:jc w:val="center"/>
        <w:rPr>
          <w:rFonts w:cstheme="minorHAnsi"/>
          <w:color w:val="000000"/>
          <w:sz w:val="28"/>
          <w:szCs w:val="28"/>
        </w:rPr>
      </w:pPr>
      <w:r w:rsidRPr="006C26AD">
        <w:rPr>
          <w:rFonts w:cstheme="minorHAnsi"/>
          <w:color w:val="000000"/>
          <w:sz w:val="28"/>
          <w:szCs w:val="28"/>
        </w:rPr>
        <w:t>Project number:</w:t>
      </w:r>
    </w:p>
    <w:p w:rsidR="006C26AD" w:rsidRPr="006C26AD" w:rsidRDefault="006C26AD" w:rsidP="006C26AD">
      <w:pPr>
        <w:autoSpaceDE w:val="0"/>
        <w:autoSpaceDN w:val="0"/>
        <w:adjustRightInd w:val="0"/>
        <w:spacing w:after="0" w:line="280" w:lineRule="atLeast"/>
        <w:jc w:val="center"/>
        <w:rPr>
          <w:rFonts w:cstheme="minorHAnsi"/>
          <w:color w:val="000000"/>
          <w:sz w:val="28"/>
          <w:szCs w:val="28"/>
        </w:rPr>
      </w:pPr>
    </w:p>
    <w:p w:rsidR="006C26AD" w:rsidRPr="006C26AD" w:rsidRDefault="006C26AD" w:rsidP="006C26AD">
      <w:pPr>
        <w:autoSpaceDE w:val="0"/>
        <w:autoSpaceDN w:val="0"/>
        <w:adjustRightInd w:val="0"/>
        <w:spacing w:after="0" w:line="280" w:lineRule="atLeast"/>
        <w:jc w:val="center"/>
        <w:rPr>
          <w:rFonts w:cstheme="minorHAnsi"/>
          <w:color w:val="000000"/>
          <w:sz w:val="28"/>
          <w:szCs w:val="28"/>
        </w:rPr>
      </w:pPr>
      <w:r w:rsidRPr="006C26AD">
        <w:rPr>
          <w:rFonts w:cstheme="minorHAnsi"/>
          <w:color w:val="000000"/>
          <w:sz w:val="28"/>
          <w:szCs w:val="28"/>
        </w:rPr>
        <w:t>573660-EPP-1-EG-EPPKA2-CBHE-JP</w:t>
      </w:r>
    </w:p>
    <w:p w:rsidR="00755885" w:rsidRDefault="00755885" w:rsidP="00755885">
      <w:pPr>
        <w:autoSpaceDE w:val="0"/>
        <w:autoSpaceDN w:val="0"/>
        <w:adjustRightInd w:val="0"/>
        <w:spacing w:after="0" w:line="280" w:lineRule="atLeast"/>
        <w:rPr>
          <w:rFonts w:ascii="Times" w:hAnsi="Times" w:cs="Times"/>
          <w:color w:val="000000"/>
          <w:sz w:val="24"/>
          <w:szCs w:val="24"/>
        </w:rPr>
      </w:pPr>
    </w:p>
    <w:p w:rsidR="00755885" w:rsidRDefault="00755885" w:rsidP="00755885">
      <w:pPr>
        <w:autoSpaceDE w:val="0"/>
        <w:autoSpaceDN w:val="0"/>
        <w:adjustRightInd w:val="0"/>
        <w:spacing w:after="0" w:line="280" w:lineRule="atLeast"/>
        <w:rPr>
          <w:rFonts w:ascii="Times" w:hAnsi="Times" w:cs="Times"/>
          <w:color w:val="000000"/>
          <w:sz w:val="24"/>
          <w:szCs w:val="24"/>
        </w:rPr>
      </w:pPr>
    </w:p>
    <w:p w:rsidR="00755885" w:rsidRDefault="00755885" w:rsidP="00755885">
      <w:pPr>
        <w:autoSpaceDE w:val="0"/>
        <w:autoSpaceDN w:val="0"/>
        <w:adjustRightInd w:val="0"/>
        <w:spacing w:after="0" w:line="280" w:lineRule="atLeast"/>
        <w:rPr>
          <w:rFonts w:ascii="Times" w:hAnsi="Times" w:cs="Times"/>
          <w:color w:val="000000"/>
          <w:sz w:val="24"/>
          <w:szCs w:val="24"/>
        </w:rPr>
      </w:pPr>
    </w:p>
    <w:p w:rsidR="00755885" w:rsidRDefault="00755885" w:rsidP="00755885">
      <w:pPr>
        <w:autoSpaceDE w:val="0"/>
        <w:autoSpaceDN w:val="0"/>
        <w:adjustRightInd w:val="0"/>
        <w:spacing w:after="0" w:line="280" w:lineRule="atLeast"/>
        <w:rPr>
          <w:rFonts w:ascii="Times" w:hAnsi="Times" w:cs="Times"/>
          <w:color w:val="000000"/>
          <w:sz w:val="24"/>
          <w:szCs w:val="24"/>
        </w:rPr>
      </w:pPr>
      <w:r>
        <w:rPr>
          <w:rFonts w:ascii="Times" w:hAnsi="Times" w:cs="Times"/>
          <w:noProof/>
          <w:color w:val="000000"/>
          <w:sz w:val="24"/>
          <w:szCs w:val="24"/>
          <w:lang w:val="en-US"/>
        </w:rPr>
        <w:drawing>
          <wp:inline distT="0" distB="0" distL="0" distR="0" wp14:anchorId="114F2AEF" wp14:editId="252EC674">
            <wp:extent cx="2679700" cy="7366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736600"/>
                    </a:xfrm>
                    <a:prstGeom prst="rect">
                      <a:avLst/>
                    </a:prstGeom>
                    <a:noFill/>
                    <a:ln>
                      <a:noFill/>
                    </a:ln>
                  </pic:spPr>
                </pic:pic>
              </a:graphicData>
            </a:graphic>
          </wp:inline>
        </w:drawing>
      </w:r>
    </w:p>
    <w:p w:rsidR="00311783" w:rsidRDefault="00311783">
      <w:pPr>
        <w:rPr>
          <w:b/>
        </w:rPr>
      </w:pPr>
      <w:r>
        <w:rPr>
          <w:b/>
        </w:rPr>
        <w:br w:type="page"/>
      </w:r>
    </w:p>
    <w:p w:rsidR="00A55345" w:rsidRPr="00A55345" w:rsidRDefault="00A55345" w:rsidP="00D43717">
      <w:pPr>
        <w:spacing w:after="0"/>
        <w:rPr>
          <w:b/>
        </w:rPr>
      </w:pPr>
      <w:r w:rsidRPr="00A55345">
        <w:rPr>
          <w:b/>
        </w:rPr>
        <w:lastRenderedPageBreak/>
        <w:t>Overview</w:t>
      </w:r>
    </w:p>
    <w:p w:rsidR="00A55345" w:rsidRDefault="00A55345" w:rsidP="00D43717">
      <w:pPr>
        <w:spacing w:after="0"/>
      </w:pPr>
    </w:p>
    <w:p w:rsidR="00115DAF" w:rsidRDefault="00115DAF" w:rsidP="00D43717">
      <w:pPr>
        <w:spacing w:after="0"/>
      </w:pPr>
      <w:r>
        <w:t xml:space="preserve">UoL, as </w:t>
      </w:r>
      <w:r w:rsidR="00A55345">
        <w:t xml:space="preserve">lead </w:t>
      </w:r>
      <w:r w:rsidR="00D955FA">
        <w:t>partner for Workpackage 3 ,</w:t>
      </w:r>
      <w:r>
        <w:t xml:space="preserve"> has prepared this report after reviewing the M&amp;</w:t>
      </w:r>
      <w:r w:rsidR="00A55345">
        <w:t xml:space="preserve">E data received from partners, drawing on </w:t>
      </w:r>
      <w:r>
        <w:t>feedbac</w:t>
      </w:r>
      <w:r w:rsidR="00A55345">
        <w:t>k on each phase of the project.  T</w:t>
      </w:r>
      <w:r>
        <w:t xml:space="preserve">o date, </w:t>
      </w:r>
      <w:r w:rsidR="00A55345">
        <w:t>evaluations have mostly focused on</w:t>
      </w:r>
      <w:r>
        <w:t xml:space="preserve"> Workpackage 1 </w:t>
      </w:r>
      <w:r w:rsidR="00A55345">
        <w:t xml:space="preserve">(Preparation) </w:t>
      </w:r>
      <w:r>
        <w:t xml:space="preserve">and </w:t>
      </w:r>
      <w:r w:rsidR="00A55345">
        <w:t xml:space="preserve">early </w:t>
      </w:r>
      <w:r>
        <w:t>part</w:t>
      </w:r>
      <w:r w:rsidR="00A55345">
        <w:t>s</w:t>
      </w:r>
      <w:r>
        <w:t xml:space="preserve"> of Workpackage 2</w:t>
      </w:r>
      <w:r w:rsidR="00A55345">
        <w:t xml:space="preserve"> (Development</w:t>
      </w:r>
      <w:r>
        <w:t>).</w:t>
      </w:r>
    </w:p>
    <w:p w:rsidR="00115DAF" w:rsidRDefault="00115DAF" w:rsidP="00D43717">
      <w:pPr>
        <w:spacing w:after="0"/>
      </w:pPr>
    </w:p>
    <w:p w:rsidR="00A55345" w:rsidRDefault="00115DAF" w:rsidP="00D43717">
      <w:pPr>
        <w:spacing w:after="0"/>
      </w:pPr>
      <w:r>
        <w:t xml:space="preserve">The report is organised into </w:t>
      </w:r>
      <w:r w:rsidR="006B4F00">
        <w:t>five</w:t>
      </w:r>
      <w:r>
        <w:t xml:space="preserve"> sections, representing </w:t>
      </w:r>
      <w:r w:rsidR="006B4F00">
        <w:t>five</w:t>
      </w:r>
      <w:r>
        <w:t xml:space="preserve"> broad </w:t>
      </w:r>
      <w:r w:rsidR="00A55345">
        <w:t>themes encompassed by</w:t>
      </w:r>
      <w:r>
        <w:t xml:space="preserve"> project activity; each of these include a number of more specific </w:t>
      </w:r>
      <w:r w:rsidR="006B4F00">
        <w:t xml:space="preserve">foci (table 1).  The </w:t>
      </w:r>
      <w:r w:rsidR="00A55345">
        <w:t>report summarises</w:t>
      </w:r>
      <w:r w:rsidR="006B4F00">
        <w:t xml:space="preserve"> </w:t>
      </w:r>
      <w:r w:rsidR="00A55345">
        <w:t>the overall</w:t>
      </w:r>
      <w:r w:rsidR="006B4F00">
        <w:t xml:space="preserve"> perceptions of </w:t>
      </w:r>
      <w:r w:rsidR="00A55345">
        <w:t xml:space="preserve">participants of their </w:t>
      </w:r>
      <w:r w:rsidR="006B4F00" w:rsidRPr="006B4F00">
        <w:rPr>
          <w:i/>
        </w:rPr>
        <w:t>key learning</w:t>
      </w:r>
      <w:r w:rsidR="006B4F00">
        <w:t xml:space="preserve"> i</w:t>
      </w:r>
      <w:r w:rsidR="00A55345">
        <w:t>n the first year of the project across these themes,</w:t>
      </w:r>
      <w:r w:rsidR="006B4F00">
        <w:t xml:space="preserve"> and of the </w:t>
      </w:r>
      <w:r w:rsidR="006B4F00" w:rsidRPr="006B4F00">
        <w:rPr>
          <w:i/>
        </w:rPr>
        <w:t>main challenges/needs</w:t>
      </w:r>
      <w:r w:rsidR="00A55345">
        <w:t xml:space="preserve"> going forward.</w:t>
      </w:r>
      <w:r>
        <w:br/>
      </w:r>
    </w:p>
    <w:p w:rsidR="00115DAF" w:rsidRPr="00A55345" w:rsidRDefault="00A55345" w:rsidP="00D43717">
      <w:pPr>
        <w:spacing w:after="0"/>
        <w:rPr>
          <w:i/>
        </w:rPr>
      </w:pPr>
      <w:r w:rsidRPr="00A55345">
        <w:rPr>
          <w:i/>
        </w:rPr>
        <w:t xml:space="preserve">Table 1: M&amp;E themes </w:t>
      </w:r>
    </w:p>
    <w:tbl>
      <w:tblPr>
        <w:tblStyle w:val="TableGrid"/>
        <w:tblW w:w="7763" w:type="dxa"/>
        <w:tblLook w:val="04A0" w:firstRow="1" w:lastRow="0" w:firstColumn="1" w:lastColumn="0" w:noHBand="0" w:noVBand="1"/>
      </w:tblPr>
      <w:tblGrid>
        <w:gridCol w:w="392"/>
        <w:gridCol w:w="2693"/>
        <w:gridCol w:w="4678"/>
      </w:tblGrid>
      <w:tr w:rsidR="006B4F00" w:rsidRPr="00AC11FE" w:rsidTr="00675A62">
        <w:tc>
          <w:tcPr>
            <w:tcW w:w="3085" w:type="dxa"/>
            <w:gridSpan w:val="2"/>
          </w:tcPr>
          <w:p w:rsidR="006B4F00" w:rsidRPr="00675A62" w:rsidRDefault="006B4F00" w:rsidP="006B4F00">
            <w:pPr>
              <w:jc w:val="center"/>
              <w:rPr>
                <w:b/>
                <w:sz w:val="18"/>
                <w:szCs w:val="18"/>
              </w:rPr>
            </w:pPr>
            <w:r w:rsidRPr="00675A62">
              <w:rPr>
                <w:b/>
                <w:sz w:val="18"/>
                <w:szCs w:val="18"/>
              </w:rPr>
              <w:t>Themes</w:t>
            </w:r>
          </w:p>
        </w:tc>
        <w:tc>
          <w:tcPr>
            <w:tcW w:w="4678" w:type="dxa"/>
          </w:tcPr>
          <w:p w:rsidR="006B4F00" w:rsidRPr="00675A62" w:rsidRDefault="006B4F00" w:rsidP="006B4F00">
            <w:pPr>
              <w:jc w:val="center"/>
              <w:rPr>
                <w:b/>
                <w:sz w:val="18"/>
                <w:szCs w:val="18"/>
              </w:rPr>
            </w:pPr>
            <w:r w:rsidRPr="00675A62">
              <w:rPr>
                <w:b/>
                <w:sz w:val="18"/>
                <w:szCs w:val="18"/>
              </w:rPr>
              <w:t>Foci</w:t>
            </w:r>
          </w:p>
        </w:tc>
      </w:tr>
      <w:tr w:rsidR="00AC11FE" w:rsidRPr="00AC11FE" w:rsidTr="00675A62">
        <w:tc>
          <w:tcPr>
            <w:tcW w:w="392" w:type="dxa"/>
            <w:vMerge w:val="restart"/>
          </w:tcPr>
          <w:p w:rsidR="00AC11FE" w:rsidRPr="00AC11FE" w:rsidRDefault="00AC11FE" w:rsidP="008F20E2">
            <w:pPr>
              <w:rPr>
                <w:sz w:val="18"/>
                <w:szCs w:val="18"/>
              </w:rPr>
            </w:pPr>
            <w:r w:rsidRPr="00AC11FE">
              <w:rPr>
                <w:sz w:val="18"/>
                <w:szCs w:val="18"/>
              </w:rPr>
              <w:t>1</w:t>
            </w:r>
          </w:p>
        </w:tc>
        <w:tc>
          <w:tcPr>
            <w:tcW w:w="2693" w:type="dxa"/>
            <w:vMerge w:val="restart"/>
          </w:tcPr>
          <w:p w:rsidR="00AC11FE" w:rsidRPr="00AC11FE" w:rsidRDefault="00AC11FE" w:rsidP="008F20E2">
            <w:pPr>
              <w:rPr>
                <w:sz w:val="18"/>
                <w:szCs w:val="18"/>
              </w:rPr>
            </w:pPr>
            <w:r w:rsidRPr="00AC11FE">
              <w:rPr>
                <w:sz w:val="18"/>
                <w:szCs w:val="18"/>
              </w:rPr>
              <w:t>Peer Communities of Learners</w:t>
            </w:r>
          </w:p>
          <w:p w:rsidR="00AC11FE" w:rsidRPr="00AC11FE" w:rsidRDefault="00AC11FE" w:rsidP="00D43717">
            <w:pPr>
              <w:rPr>
                <w:sz w:val="18"/>
                <w:szCs w:val="18"/>
              </w:rPr>
            </w:pPr>
          </w:p>
        </w:tc>
        <w:tc>
          <w:tcPr>
            <w:tcW w:w="4678" w:type="dxa"/>
          </w:tcPr>
          <w:p w:rsidR="00AC11FE" w:rsidRPr="00AC11FE" w:rsidRDefault="00AC11FE" w:rsidP="00D43717">
            <w:pPr>
              <w:rPr>
                <w:sz w:val="18"/>
                <w:szCs w:val="18"/>
              </w:rPr>
            </w:pPr>
            <w:r w:rsidRPr="00AC11FE">
              <w:rPr>
                <w:sz w:val="18"/>
                <w:szCs w:val="18"/>
              </w:rPr>
              <w:t>Developing PCLs (principles, characteristics and conditions)</w:t>
            </w:r>
          </w:p>
        </w:tc>
      </w:tr>
      <w:tr w:rsidR="00AC11FE" w:rsidRPr="00AC11FE" w:rsidTr="00675A62">
        <w:tc>
          <w:tcPr>
            <w:tcW w:w="392" w:type="dxa"/>
            <w:vMerge/>
          </w:tcPr>
          <w:p w:rsidR="00AC11FE" w:rsidRPr="00AC11FE" w:rsidRDefault="00AC11FE" w:rsidP="00D43717">
            <w:pPr>
              <w:rPr>
                <w:sz w:val="18"/>
                <w:szCs w:val="18"/>
              </w:rPr>
            </w:pPr>
          </w:p>
        </w:tc>
        <w:tc>
          <w:tcPr>
            <w:tcW w:w="2693" w:type="dxa"/>
            <w:vMerge/>
          </w:tcPr>
          <w:p w:rsidR="00AC11FE" w:rsidRPr="00AC11FE" w:rsidRDefault="00AC11FE" w:rsidP="00D43717">
            <w:pPr>
              <w:rPr>
                <w:sz w:val="18"/>
                <w:szCs w:val="18"/>
              </w:rPr>
            </w:pPr>
          </w:p>
        </w:tc>
        <w:tc>
          <w:tcPr>
            <w:tcW w:w="4678" w:type="dxa"/>
          </w:tcPr>
          <w:p w:rsidR="00AC11FE" w:rsidRPr="00AC11FE" w:rsidRDefault="00AC11FE" w:rsidP="00D43717">
            <w:pPr>
              <w:rPr>
                <w:sz w:val="18"/>
                <w:szCs w:val="18"/>
              </w:rPr>
            </w:pPr>
            <w:r w:rsidRPr="00AC11FE">
              <w:rPr>
                <w:sz w:val="18"/>
                <w:szCs w:val="18"/>
              </w:rPr>
              <w:t>Needs Assessments</w:t>
            </w:r>
          </w:p>
        </w:tc>
      </w:tr>
      <w:tr w:rsidR="00AC11FE" w:rsidRPr="00AC11FE" w:rsidTr="00675A62">
        <w:tc>
          <w:tcPr>
            <w:tcW w:w="392" w:type="dxa"/>
            <w:vMerge/>
          </w:tcPr>
          <w:p w:rsidR="00AC11FE" w:rsidRPr="00AC11FE" w:rsidRDefault="00AC11FE" w:rsidP="00D43717">
            <w:pPr>
              <w:rPr>
                <w:sz w:val="18"/>
                <w:szCs w:val="18"/>
              </w:rPr>
            </w:pPr>
          </w:p>
        </w:tc>
        <w:tc>
          <w:tcPr>
            <w:tcW w:w="2693" w:type="dxa"/>
            <w:vMerge/>
          </w:tcPr>
          <w:p w:rsidR="00AC11FE" w:rsidRPr="00AC11FE" w:rsidRDefault="00AC11FE" w:rsidP="00D43717">
            <w:pPr>
              <w:rPr>
                <w:sz w:val="18"/>
                <w:szCs w:val="18"/>
              </w:rPr>
            </w:pPr>
          </w:p>
        </w:tc>
        <w:tc>
          <w:tcPr>
            <w:tcW w:w="4678" w:type="dxa"/>
          </w:tcPr>
          <w:p w:rsidR="00AC11FE" w:rsidRPr="00AC11FE" w:rsidRDefault="00AC11FE" w:rsidP="00D43717">
            <w:pPr>
              <w:rPr>
                <w:sz w:val="18"/>
                <w:szCs w:val="18"/>
              </w:rPr>
            </w:pPr>
            <w:r w:rsidRPr="00AC11FE">
              <w:rPr>
                <w:sz w:val="18"/>
                <w:szCs w:val="18"/>
              </w:rPr>
              <w:t>Partnership Development</w:t>
            </w:r>
          </w:p>
        </w:tc>
      </w:tr>
      <w:tr w:rsidR="00AC11FE" w:rsidRPr="00AC11FE" w:rsidTr="00675A62">
        <w:tc>
          <w:tcPr>
            <w:tcW w:w="392" w:type="dxa"/>
            <w:vMerge w:val="restart"/>
          </w:tcPr>
          <w:p w:rsidR="00AC11FE" w:rsidRPr="00AC11FE" w:rsidRDefault="00AC11FE" w:rsidP="008F20E2">
            <w:pPr>
              <w:rPr>
                <w:sz w:val="18"/>
                <w:szCs w:val="18"/>
              </w:rPr>
            </w:pPr>
            <w:r w:rsidRPr="00AC11FE">
              <w:rPr>
                <w:sz w:val="18"/>
                <w:szCs w:val="18"/>
              </w:rPr>
              <w:t>2</w:t>
            </w:r>
          </w:p>
        </w:tc>
        <w:tc>
          <w:tcPr>
            <w:tcW w:w="2693" w:type="dxa"/>
            <w:vMerge w:val="restart"/>
          </w:tcPr>
          <w:p w:rsidR="00AC11FE" w:rsidRPr="00AC11FE" w:rsidRDefault="00AC11FE" w:rsidP="008F20E2">
            <w:pPr>
              <w:rPr>
                <w:sz w:val="18"/>
                <w:szCs w:val="18"/>
              </w:rPr>
            </w:pPr>
            <w:r w:rsidRPr="00AC11FE">
              <w:rPr>
                <w:sz w:val="18"/>
                <w:szCs w:val="18"/>
              </w:rPr>
              <w:t>School Development</w:t>
            </w:r>
          </w:p>
          <w:p w:rsidR="00AC11FE" w:rsidRPr="00AC11FE" w:rsidRDefault="00AC11FE" w:rsidP="00D43717">
            <w:pPr>
              <w:rPr>
                <w:sz w:val="18"/>
                <w:szCs w:val="18"/>
              </w:rPr>
            </w:pPr>
          </w:p>
        </w:tc>
        <w:tc>
          <w:tcPr>
            <w:tcW w:w="4678" w:type="dxa"/>
          </w:tcPr>
          <w:p w:rsidR="00AC11FE" w:rsidRPr="00AC11FE" w:rsidRDefault="00AC11FE" w:rsidP="00D43717">
            <w:pPr>
              <w:rPr>
                <w:sz w:val="18"/>
                <w:szCs w:val="18"/>
              </w:rPr>
            </w:pPr>
            <w:r w:rsidRPr="00AC11FE">
              <w:rPr>
                <w:sz w:val="18"/>
                <w:szCs w:val="18"/>
              </w:rPr>
              <w:t>Leadership for change</w:t>
            </w:r>
          </w:p>
        </w:tc>
      </w:tr>
      <w:tr w:rsidR="00AC11FE" w:rsidRPr="00AC11FE" w:rsidTr="00675A62">
        <w:tc>
          <w:tcPr>
            <w:tcW w:w="392" w:type="dxa"/>
            <w:vMerge/>
          </w:tcPr>
          <w:p w:rsidR="00AC11FE" w:rsidRPr="00AC11FE" w:rsidRDefault="00AC11FE" w:rsidP="00D43717">
            <w:pPr>
              <w:rPr>
                <w:sz w:val="18"/>
                <w:szCs w:val="18"/>
              </w:rPr>
            </w:pPr>
          </w:p>
        </w:tc>
        <w:tc>
          <w:tcPr>
            <w:tcW w:w="2693" w:type="dxa"/>
            <w:vMerge/>
          </w:tcPr>
          <w:p w:rsidR="00AC11FE" w:rsidRPr="00AC11FE" w:rsidRDefault="00AC11FE" w:rsidP="00D43717">
            <w:pPr>
              <w:rPr>
                <w:sz w:val="18"/>
                <w:szCs w:val="18"/>
              </w:rPr>
            </w:pPr>
          </w:p>
        </w:tc>
        <w:tc>
          <w:tcPr>
            <w:tcW w:w="4678" w:type="dxa"/>
          </w:tcPr>
          <w:p w:rsidR="00AC11FE" w:rsidRPr="00AC11FE" w:rsidRDefault="00AC11FE" w:rsidP="00D43717">
            <w:pPr>
              <w:rPr>
                <w:sz w:val="18"/>
                <w:szCs w:val="18"/>
              </w:rPr>
            </w:pPr>
            <w:r w:rsidRPr="00AC11FE">
              <w:rPr>
                <w:sz w:val="18"/>
                <w:szCs w:val="18"/>
              </w:rPr>
              <w:t>Coaching and Mentoring</w:t>
            </w:r>
          </w:p>
        </w:tc>
      </w:tr>
      <w:tr w:rsidR="00AC11FE" w:rsidRPr="00AC11FE" w:rsidTr="00675A62">
        <w:tc>
          <w:tcPr>
            <w:tcW w:w="392" w:type="dxa"/>
            <w:vMerge/>
          </w:tcPr>
          <w:p w:rsidR="00AC11FE" w:rsidRPr="00AC11FE" w:rsidRDefault="00AC11FE" w:rsidP="00D43717">
            <w:pPr>
              <w:rPr>
                <w:sz w:val="18"/>
                <w:szCs w:val="18"/>
              </w:rPr>
            </w:pPr>
          </w:p>
        </w:tc>
        <w:tc>
          <w:tcPr>
            <w:tcW w:w="2693" w:type="dxa"/>
            <w:vMerge/>
          </w:tcPr>
          <w:p w:rsidR="00AC11FE" w:rsidRPr="00AC11FE" w:rsidRDefault="00AC11FE" w:rsidP="00D43717">
            <w:pPr>
              <w:rPr>
                <w:sz w:val="18"/>
                <w:szCs w:val="18"/>
              </w:rPr>
            </w:pPr>
          </w:p>
        </w:tc>
        <w:tc>
          <w:tcPr>
            <w:tcW w:w="4678" w:type="dxa"/>
          </w:tcPr>
          <w:p w:rsidR="00AC11FE" w:rsidRPr="00AC11FE" w:rsidRDefault="00AC11FE" w:rsidP="00D43717">
            <w:pPr>
              <w:rPr>
                <w:sz w:val="18"/>
                <w:szCs w:val="18"/>
              </w:rPr>
            </w:pPr>
            <w:r w:rsidRPr="00AC11FE">
              <w:rPr>
                <w:sz w:val="18"/>
                <w:szCs w:val="18"/>
              </w:rPr>
              <w:t>Reflection/Inquiry</w:t>
            </w:r>
          </w:p>
        </w:tc>
      </w:tr>
      <w:tr w:rsidR="00AC11FE" w:rsidRPr="00AC11FE" w:rsidTr="00675A62">
        <w:tc>
          <w:tcPr>
            <w:tcW w:w="392" w:type="dxa"/>
            <w:vMerge w:val="restart"/>
          </w:tcPr>
          <w:p w:rsidR="00AC11FE" w:rsidRPr="00AC11FE" w:rsidRDefault="00AC11FE" w:rsidP="008F20E2">
            <w:pPr>
              <w:rPr>
                <w:sz w:val="18"/>
                <w:szCs w:val="18"/>
              </w:rPr>
            </w:pPr>
            <w:r w:rsidRPr="00AC11FE">
              <w:rPr>
                <w:sz w:val="18"/>
                <w:szCs w:val="18"/>
              </w:rPr>
              <w:t>3</w:t>
            </w:r>
          </w:p>
        </w:tc>
        <w:tc>
          <w:tcPr>
            <w:tcW w:w="2693" w:type="dxa"/>
            <w:vMerge w:val="restart"/>
          </w:tcPr>
          <w:p w:rsidR="00AC11FE" w:rsidRPr="00AC11FE" w:rsidRDefault="00AC11FE" w:rsidP="008F20E2">
            <w:pPr>
              <w:rPr>
                <w:sz w:val="18"/>
                <w:szCs w:val="18"/>
              </w:rPr>
            </w:pPr>
            <w:r w:rsidRPr="00AC11FE">
              <w:rPr>
                <w:sz w:val="18"/>
                <w:szCs w:val="18"/>
              </w:rPr>
              <w:t xml:space="preserve">Pedagogic Development </w:t>
            </w:r>
          </w:p>
          <w:p w:rsidR="00AC11FE" w:rsidRPr="00AC11FE" w:rsidRDefault="00AC11FE" w:rsidP="00D43717">
            <w:pPr>
              <w:rPr>
                <w:sz w:val="18"/>
                <w:szCs w:val="18"/>
              </w:rPr>
            </w:pPr>
          </w:p>
        </w:tc>
        <w:tc>
          <w:tcPr>
            <w:tcW w:w="4678" w:type="dxa"/>
          </w:tcPr>
          <w:p w:rsidR="00AC11FE" w:rsidRPr="00AC11FE" w:rsidRDefault="00AC11FE" w:rsidP="00D43717">
            <w:pPr>
              <w:rPr>
                <w:sz w:val="18"/>
                <w:szCs w:val="18"/>
              </w:rPr>
            </w:pPr>
            <w:r w:rsidRPr="00AC11FE">
              <w:rPr>
                <w:sz w:val="18"/>
                <w:szCs w:val="18"/>
              </w:rPr>
              <w:t>Developing materials</w:t>
            </w:r>
          </w:p>
        </w:tc>
      </w:tr>
      <w:tr w:rsidR="00AC11FE" w:rsidRPr="00AC11FE" w:rsidTr="00675A62">
        <w:tc>
          <w:tcPr>
            <w:tcW w:w="392" w:type="dxa"/>
            <w:vMerge/>
          </w:tcPr>
          <w:p w:rsidR="00AC11FE" w:rsidRPr="00AC11FE" w:rsidRDefault="00AC11FE" w:rsidP="008F20E2">
            <w:pPr>
              <w:rPr>
                <w:sz w:val="18"/>
                <w:szCs w:val="18"/>
              </w:rPr>
            </w:pPr>
          </w:p>
        </w:tc>
        <w:tc>
          <w:tcPr>
            <w:tcW w:w="2693" w:type="dxa"/>
            <w:vMerge/>
          </w:tcPr>
          <w:p w:rsidR="00AC11FE" w:rsidRPr="00AC11FE" w:rsidRDefault="00AC11FE" w:rsidP="008F20E2">
            <w:pPr>
              <w:rPr>
                <w:sz w:val="18"/>
                <w:szCs w:val="18"/>
              </w:rPr>
            </w:pPr>
          </w:p>
        </w:tc>
        <w:tc>
          <w:tcPr>
            <w:tcW w:w="4678" w:type="dxa"/>
          </w:tcPr>
          <w:p w:rsidR="00AC11FE" w:rsidRPr="00AC11FE" w:rsidRDefault="00AC11FE" w:rsidP="008F20E2">
            <w:pPr>
              <w:rPr>
                <w:sz w:val="18"/>
                <w:szCs w:val="18"/>
              </w:rPr>
            </w:pPr>
            <w:r w:rsidRPr="00AC11FE">
              <w:rPr>
                <w:sz w:val="18"/>
                <w:szCs w:val="18"/>
              </w:rPr>
              <w:t>Subject-specific TPD</w:t>
            </w:r>
          </w:p>
        </w:tc>
      </w:tr>
      <w:tr w:rsidR="00AC11FE" w:rsidRPr="00AC11FE" w:rsidTr="00675A62">
        <w:tc>
          <w:tcPr>
            <w:tcW w:w="392" w:type="dxa"/>
            <w:vMerge w:val="restart"/>
          </w:tcPr>
          <w:p w:rsidR="00AC11FE" w:rsidRPr="00AC11FE" w:rsidRDefault="00AC11FE" w:rsidP="006B4F00">
            <w:pPr>
              <w:rPr>
                <w:sz w:val="18"/>
                <w:szCs w:val="18"/>
              </w:rPr>
            </w:pPr>
            <w:r w:rsidRPr="00AC11FE">
              <w:rPr>
                <w:sz w:val="18"/>
                <w:szCs w:val="18"/>
              </w:rPr>
              <w:t>4</w:t>
            </w:r>
          </w:p>
        </w:tc>
        <w:tc>
          <w:tcPr>
            <w:tcW w:w="2693" w:type="dxa"/>
            <w:vMerge w:val="restart"/>
          </w:tcPr>
          <w:p w:rsidR="00AC11FE" w:rsidRPr="00AC11FE" w:rsidRDefault="00AC11FE" w:rsidP="006B4F00">
            <w:pPr>
              <w:rPr>
                <w:sz w:val="18"/>
                <w:szCs w:val="18"/>
              </w:rPr>
            </w:pPr>
            <w:r w:rsidRPr="00AC11FE">
              <w:rPr>
                <w:sz w:val="18"/>
                <w:szCs w:val="18"/>
              </w:rPr>
              <w:t>Establishing PD Schools</w:t>
            </w:r>
          </w:p>
          <w:p w:rsidR="00AC11FE" w:rsidRPr="00AC11FE" w:rsidRDefault="00AC11FE" w:rsidP="008F20E2">
            <w:pPr>
              <w:rPr>
                <w:sz w:val="18"/>
                <w:szCs w:val="18"/>
              </w:rPr>
            </w:pPr>
          </w:p>
        </w:tc>
        <w:tc>
          <w:tcPr>
            <w:tcW w:w="4678" w:type="dxa"/>
          </w:tcPr>
          <w:p w:rsidR="00AC11FE" w:rsidRPr="00AC11FE" w:rsidRDefault="00AC11FE" w:rsidP="008F20E2">
            <w:pPr>
              <w:rPr>
                <w:sz w:val="18"/>
                <w:szCs w:val="18"/>
              </w:rPr>
            </w:pPr>
            <w:r w:rsidRPr="00AC11FE">
              <w:rPr>
                <w:sz w:val="18"/>
                <w:szCs w:val="18"/>
              </w:rPr>
              <w:t>Ethnographic case study design</w:t>
            </w:r>
          </w:p>
        </w:tc>
      </w:tr>
      <w:tr w:rsidR="00AC11FE" w:rsidRPr="00AC11FE" w:rsidTr="00675A62">
        <w:tc>
          <w:tcPr>
            <w:tcW w:w="392" w:type="dxa"/>
            <w:vMerge/>
          </w:tcPr>
          <w:p w:rsidR="00AC11FE" w:rsidRPr="00AC11FE" w:rsidRDefault="00AC11FE" w:rsidP="008F20E2">
            <w:pPr>
              <w:rPr>
                <w:sz w:val="18"/>
                <w:szCs w:val="18"/>
              </w:rPr>
            </w:pPr>
          </w:p>
        </w:tc>
        <w:tc>
          <w:tcPr>
            <w:tcW w:w="2693" w:type="dxa"/>
            <w:vMerge/>
          </w:tcPr>
          <w:p w:rsidR="00AC11FE" w:rsidRPr="00AC11FE" w:rsidRDefault="00AC11FE" w:rsidP="008F20E2">
            <w:pPr>
              <w:rPr>
                <w:sz w:val="18"/>
                <w:szCs w:val="18"/>
              </w:rPr>
            </w:pPr>
          </w:p>
        </w:tc>
        <w:tc>
          <w:tcPr>
            <w:tcW w:w="4678" w:type="dxa"/>
          </w:tcPr>
          <w:p w:rsidR="00AC11FE" w:rsidRPr="00AC11FE" w:rsidRDefault="00AC11FE" w:rsidP="008F20E2">
            <w:pPr>
              <w:rPr>
                <w:sz w:val="18"/>
                <w:szCs w:val="18"/>
              </w:rPr>
            </w:pPr>
            <w:r w:rsidRPr="00AC11FE">
              <w:rPr>
                <w:sz w:val="18"/>
                <w:szCs w:val="18"/>
              </w:rPr>
              <w:t>Research ethics</w:t>
            </w:r>
          </w:p>
        </w:tc>
      </w:tr>
      <w:tr w:rsidR="00AC11FE" w:rsidRPr="00AC11FE" w:rsidTr="00675A62">
        <w:tc>
          <w:tcPr>
            <w:tcW w:w="392" w:type="dxa"/>
            <w:vMerge/>
          </w:tcPr>
          <w:p w:rsidR="00AC11FE" w:rsidRPr="00AC11FE" w:rsidRDefault="00AC11FE" w:rsidP="008F20E2">
            <w:pPr>
              <w:rPr>
                <w:sz w:val="18"/>
                <w:szCs w:val="18"/>
              </w:rPr>
            </w:pPr>
          </w:p>
        </w:tc>
        <w:tc>
          <w:tcPr>
            <w:tcW w:w="2693" w:type="dxa"/>
            <w:vMerge/>
          </w:tcPr>
          <w:p w:rsidR="00AC11FE" w:rsidRPr="00AC11FE" w:rsidRDefault="00AC11FE" w:rsidP="008F20E2">
            <w:pPr>
              <w:rPr>
                <w:sz w:val="18"/>
                <w:szCs w:val="18"/>
              </w:rPr>
            </w:pPr>
          </w:p>
        </w:tc>
        <w:tc>
          <w:tcPr>
            <w:tcW w:w="4678" w:type="dxa"/>
          </w:tcPr>
          <w:p w:rsidR="00AC11FE" w:rsidRPr="00AC11FE" w:rsidRDefault="00AC11FE" w:rsidP="008F20E2">
            <w:pPr>
              <w:rPr>
                <w:sz w:val="18"/>
                <w:szCs w:val="18"/>
              </w:rPr>
            </w:pPr>
            <w:r w:rsidRPr="00AC11FE">
              <w:rPr>
                <w:sz w:val="18"/>
                <w:szCs w:val="18"/>
              </w:rPr>
              <w:t>Data analysis/quality assurance</w:t>
            </w:r>
          </w:p>
        </w:tc>
      </w:tr>
      <w:tr w:rsidR="00AC11FE" w:rsidRPr="00AC11FE" w:rsidTr="00675A62">
        <w:tc>
          <w:tcPr>
            <w:tcW w:w="392" w:type="dxa"/>
          </w:tcPr>
          <w:p w:rsidR="00AC11FE" w:rsidRPr="00AC11FE" w:rsidRDefault="00AC11FE" w:rsidP="008F20E2">
            <w:pPr>
              <w:rPr>
                <w:sz w:val="18"/>
                <w:szCs w:val="18"/>
              </w:rPr>
            </w:pPr>
            <w:r w:rsidRPr="00AC11FE">
              <w:rPr>
                <w:sz w:val="18"/>
                <w:szCs w:val="18"/>
              </w:rPr>
              <w:t>5</w:t>
            </w:r>
          </w:p>
        </w:tc>
        <w:tc>
          <w:tcPr>
            <w:tcW w:w="2693" w:type="dxa"/>
          </w:tcPr>
          <w:p w:rsidR="00AC11FE" w:rsidRPr="00AC11FE" w:rsidRDefault="00AC11FE" w:rsidP="008F20E2">
            <w:pPr>
              <w:rPr>
                <w:sz w:val="18"/>
                <w:szCs w:val="18"/>
              </w:rPr>
            </w:pPr>
            <w:r w:rsidRPr="00AC11FE">
              <w:rPr>
                <w:sz w:val="18"/>
                <w:szCs w:val="18"/>
              </w:rPr>
              <w:t>Project-level Quality Assurance</w:t>
            </w:r>
          </w:p>
        </w:tc>
        <w:tc>
          <w:tcPr>
            <w:tcW w:w="4678" w:type="dxa"/>
          </w:tcPr>
          <w:p w:rsidR="00AC11FE" w:rsidRPr="00AC11FE" w:rsidRDefault="00AC11FE" w:rsidP="008F20E2">
            <w:pPr>
              <w:rPr>
                <w:sz w:val="18"/>
                <w:szCs w:val="18"/>
              </w:rPr>
            </w:pPr>
          </w:p>
        </w:tc>
      </w:tr>
    </w:tbl>
    <w:p w:rsidR="008F20E2" w:rsidRPr="00AC11FE" w:rsidRDefault="008F20E2" w:rsidP="00D43717">
      <w:pPr>
        <w:spacing w:after="0"/>
      </w:pPr>
    </w:p>
    <w:p w:rsidR="00A55345" w:rsidRDefault="006B4F00" w:rsidP="00A55345">
      <w:pPr>
        <w:spacing w:after="0"/>
      </w:pPr>
      <w:r>
        <w:t>Our a</w:t>
      </w:r>
      <w:r w:rsidR="00541A20">
        <w:t>n</w:t>
      </w:r>
      <w:r>
        <w:t>alysis viewed participants’ responses to progress/challenges in these</w:t>
      </w:r>
      <w:r w:rsidR="008F20E2">
        <w:t xml:space="preserve"> </w:t>
      </w:r>
      <w:r w:rsidR="00A55345">
        <w:t>themes</w:t>
      </w:r>
      <w:r w:rsidR="008F20E2">
        <w:t>/foci through the lens of the project sub-objectives as se</w:t>
      </w:r>
      <w:r>
        <w:t xml:space="preserve">t out in the original proposal (table 2).  </w:t>
      </w:r>
    </w:p>
    <w:p w:rsidR="00A55345" w:rsidRPr="00A55345" w:rsidRDefault="00A55345" w:rsidP="00A55345">
      <w:pPr>
        <w:spacing w:after="0"/>
      </w:pPr>
    </w:p>
    <w:p w:rsidR="006B4F00" w:rsidRPr="00A55345" w:rsidRDefault="00A55345" w:rsidP="00D43717">
      <w:pPr>
        <w:spacing w:after="0"/>
        <w:rPr>
          <w:i/>
        </w:rPr>
      </w:pPr>
      <w:r>
        <w:rPr>
          <w:i/>
        </w:rPr>
        <w:t>Table 2</w:t>
      </w:r>
      <w:r w:rsidRPr="00A55345">
        <w:rPr>
          <w:i/>
        </w:rPr>
        <w:t xml:space="preserve">: </w:t>
      </w:r>
      <w:r>
        <w:rPr>
          <w:i/>
        </w:rPr>
        <w:t>SUP4PCL sub-objectives</w:t>
      </w:r>
      <w:r w:rsidRPr="00A55345">
        <w:rPr>
          <w:i/>
        </w:rPr>
        <w:t xml:space="preserve"> </w:t>
      </w:r>
    </w:p>
    <w:tbl>
      <w:tblPr>
        <w:tblStyle w:val="TableGrid"/>
        <w:tblW w:w="0" w:type="auto"/>
        <w:tblLook w:val="04A0" w:firstRow="1" w:lastRow="0" w:firstColumn="1" w:lastColumn="0" w:noHBand="0" w:noVBand="1"/>
      </w:tblPr>
      <w:tblGrid>
        <w:gridCol w:w="534"/>
        <w:gridCol w:w="5386"/>
      </w:tblGrid>
      <w:tr w:rsidR="006B4F00" w:rsidTr="00675A62">
        <w:tc>
          <w:tcPr>
            <w:tcW w:w="5920" w:type="dxa"/>
            <w:gridSpan w:val="2"/>
          </w:tcPr>
          <w:p w:rsidR="006B4F00" w:rsidRPr="00FA5CC2" w:rsidRDefault="006B4F00" w:rsidP="006B4F00">
            <w:pPr>
              <w:jc w:val="center"/>
              <w:rPr>
                <w:b/>
                <w:sz w:val="18"/>
                <w:szCs w:val="18"/>
              </w:rPr>
            </w:pPr>
            <w:r w:rsidRPr="00FA5CC2">
              <w:rPr>
                <w:b/>
                <w:sz w:val="18"/>
                <w:szCs w:val="18"/>
              </w:rPr>
              <w:t>SUP4PCL sub-objectives</w:t>
            </w:r>
          </w:p>
        </w:tc>
      </w:tr>
      <w:tr w:rsidR="006B4F00" w:rsidTr="00675A62">
        <w:tc>
          <w:tcPr>
            <w:tcW w:w="534" w:type="dxa"/>
          </w:tcPr>
          <w:p w:rsidR="006B4F00" w:rsidRPr="00AC11FE" w:rsidRDefault="006B4F00" w:rsidP="00D43717">
            <w:pPr>
              <w:rPr>
                <w:sz w:val="18"/>
                <w:szCs w:val="18"/>
              </w:rPr>
            </w:pPr>
            <w:r w:rsidRPr="00AC11FE">
              <w:rPr>
                <w:sz w:val="18"/>
                <w:szCs w:val="18"/>
              </w:rPr>
              <w:t>1</w:t>
            </w:r>
          </w:p>
        </w:tc>
        <w:tc>
          <w:tcPr>
            <w:tcW w:w="5386" w:type="dxa"/>
          </w:tcPr>
          <w:p w:rsidR="006B4F00" w:rsidRPr="00AC11FE" w:rsidRDefault="006B4F00" w:rsidP="00D43717">
            <w:pPr>
              <w:rPr>
                <w:sz w:val="18"/>
                <w:szCs w:val="18"/>
              </w:rPr>
            </w:pPr>
            <w:r w:rsidRPr="00AC11FE">
              <w:rPr>
                <w:sz w:val="18"/>
                <w:szCs w:val="18"/>
              </w:rPr>
              <w:t xml:space="preserve">Develop Professional Development Schools </w:t>
            </w:r>
          </w:p>
        </w:tc>
      </w:tr>
      <w:tr w:rsidR="006B4F00" w:rsidTr="00675A62">
        <w:tc>
          <w:tcPr>
            <w:tcW w:w="534" w:type="dxa"/>
          </w:tcPr>
          <w:p w:rsidR="006B4F00" w:rsidRPr="00AC11FE" w:rsidRDefault="006B4F00" w:rsidP="00D43717">
            <w:pPr>
              <w:rPr>
                <w:sz w:val="18"/>
                <w:szCs w:val="18"/>
              </w:rPr>
            </w:pPr>
            <w:r w:rsidRPr="00AC11FE">
              <w:rPr>
                <w:sz w:val="18"/>
                <w:szCs w:val="18"/>
              </w:rPr>
              <w:t>2</w:t>
            </w:r>
          </w:p>
        </w:tc>
        <w:tc>
          <w:tcPr>
            <w:tcW w:w="5386" w:type="dxa"/>
          </w:tcPr>
          <w:p w:rsidR="006B4F00" w:rsidRPr="00AC11FE" w:rsidRDefault="006B4F00" w:rsidP="00D43717">
            <w:pPr>
              <w:rPr>
                <w:sz w:val="18"/>
                <w:szCs w:val="18"/>
              </w:rPr>
            </w:pPr>
            <w:r w:rsidRPr="00AC11FE">
              <w:rPr>
                <w:sz w:val="18"/>
                <w:szCs w:val="18"/>
              </w:rPr>
              <w:t xml:space="preserve">Produce baseline needs assessment of PD schools </w:t>
            </w:r>
          </w:p>
        </w:tc>
      </w:tr>
      <w:tr w:rsidR="006B4F00" w:rsidTr="00675A62">
        <w:tc>
          <w:tcPr>
            <w:tcW w:w="534" w:type="dxa"/>
          </w:tcPr>
          <w:p w:rsidR="006B4F00" w:rsidRPr="00AC11FE" w:rsidRDefault="006B4F00" w:rsidP="00D43717">
            <w:pPr>
              <w:rPr>
                <w:sz w:val="18"/>
                <w:szCs w:val="18"/>
              </w:rPr>
            </w:pPr>
            <w:r w:rsidRPr="00AC11FE">
              <w:rPr>
                <w:sz w:val="18"/>
                <w:szCs w:val="18"/>
              </w:rPr>
              <w:t>3</w:t>
            </w:r>
          </w:p>
        </w:tc>
        <w:tc>
          <w:tcPr>
            <w:tcW w:w="5386" w:type="dxa"/>
          </w:tcPr>
          <w:p w:rsidR="006B4F00" w:rsidRPr="00AC11FE" w:rsidRDefault="006B4F00" w:rsidP="00D43717">
            <w:pPr>
              <w:rPr>
                <w:sz w:val="18"/>
                <w:szCs w:val="18"/>
              </w:rPr>
            </w:pPr>
            <w:r w:rsidRPr="00AC11FE">
              <w:rPr>
                <w:sz w:val="18"/>
                <w:szCs w:val="18"/>
              </w:rPr>
              <w:t>Develop pedagogical leaders and mentors in the PD schools</w:t>
            </w:r>
          </w:p>
        </w:tc>
      </w:tr>
      <w:tr w:rsidR="006B4F00" w:rsidTr="00675A62">
        <w:tc>
          <w:tcPr>
            <w:tcW w:w="534" w:type="dxa"/>
          </w:tcPr>
          <w:p w:rsidR="006B4F00" w:rsidRPr="00AC11FE" w:rsidRDefault="006B4F00" w:rsidP="00D43717">
            <w:pPr>
              <w:rPr>
                <w:sz w:val="18"/>
                <w:szCs w:val="18"/>
              </w:rPr>
            </w:pPr>
            <w:r w:rsidRPr="00AC11FE">
              <w:rPr>
                <w:sz w:val="18"/>
                <w:szCs w:val="18"/>
              </w:rPr>
              <w:t>4</w:t>
            </w:r>
          </w:p>
        </w:tc>
        <w:tc>
          <w:tcPr>
            <w:tcW w:w="5386" w:type="dxa"/>
          </w:tcPr>
          <w:p w:rsidR="006B4F00" w:rsidRPr="00AC11FE" w:rsidRDefault="006B4F00" w:rsidP="00D43717">
            <w:pPr>
              <w:rPr>
                <w:sz w:val="18"/>
                <w:szCs w:val="18"/>
              </w:rPr>
            </w:pPr>
            <w:r w:rsidRPr="00AC11FE">
              <w:rPr>
                <w:sz w:val="18"/>
                <w:szCs w:val="18"/>
              </w:rPr>
              <w:t xml:space="preserve">Develop new habits of mind such as reflection and journaling </w:t>
            </w:r>
          </w:p>
        </w:tc>
      </w:tr>
      <w:tr w:rsidR="006B4F00" w:rsidTr="00675A62">
        <w:tc>
          <w:tcPr>
            <w:tcW w:w="534" w:type="dxa"/>
          </w:tcPr>
          <w:p w:rsidR="006B4F00" w:rsidRPr="00AC11FE" w:rsidRDefault="006B4F00" w:rsidP="00D43717">
            <w:pPr>
              <w:rPr>
                <w:sz w:val="18"/>
                <w:szCs w:val="18"/>
              </w:rPr>
            </w:pPr>
            <w:r w:rsidRPr="00AC11FE">
              <w:rPr>
                <w:sz w:val="18"/>
                <w:szCs w:val="18"/>
              </w:rPr>
              <w:t>5</w:t>
            </w:r>
          </w:p>
        </w:tc>
        <w:tc>
          <w:tcPr>
            <w:tcW w:w="5386" w:type="dxa"/>
          </w:tcPr>
          <w:p w:rsidR="006B4F00" w:rsidRPr="00AC11FE" w:rsidRDefault="006B4F00" w:rsidP="00D43717">
            <w:pPr>
              <w:rPr>
                <w:sz w:val="18"/>
                <w:szCs w:val="18"/>
              </w:rPr>
            </w:pPr>
            <w:r w:rsidRPr="00AC11FE">
              <w:rPr>
                <w:sz w:val="18"/>
                <w:szCs w:val="18"/>
              </w:rPr>
              <w:t xml:space="preserve">Develop Peer Communities of Learners at school and university levels </w:t>
            </w:r>
          </w:p>
        </w:tc>
      </w:tr>
      <w:tr w:rsidR="006B4F00" w:rsidTr="00675A62">
        <w:tc>
          <w:tcPr>
            <w:tcW w:w="534" w:type="dxa"/>
          </w:tcPr>
          <w:p w:rsidR="006B4F00" w:rsidRPr="00AC11FE" w:rsidRDefault="006B4F00" w:rsidP="00D43717">
            <w:pPr>
              <w:rPr>
                <w:sz w:val="18"/>
                <w:szCs w:val="18"/>
              </w:rPr>
            </w:pPr>
            <w:r w:rsidRPr="00AC11FE">
              <w:rPr>
                <w:sz w:val="18"/>
                <w:szCs w:val="18"/>
              </w:rPr>
              <w:t>6</w:t>
            </w:r>
          </w:p>
        </w:tc>
        <w:tc>
          <w:tcPr>
            <w:tcW w:w="5386" w:type="dxa"/>
          </w:tcPr>
          <w:p w:rsidR="006B4F00" w:rsidRPr="00AC11FE" w:rsidRDefault="006B4F00" w:rsidP="00D43717">
            <w:pPr>
              <w:rPr>
                <w:sz w:val="18"/>
                <w:szCs w:val="18"/>
              </w:rPr>
            </w:pPr>
            <w:r w:rsidRPr="00AC11FE">
              <w:rPr>
                <w:sz w:val="18"/>
                <w:szCs w:val="18"/>
              </w:rPr>
              <w:t xml:space="preserve">Develop materials for school-based learning </w:t>
            </w:r>
          </w:p>
        </w:tc>
      </w:tr>
      <w:tr w:rsidR="006B4F00" w:rsidTr="00675A62">
        <w:tc>
          <w:tcPr>
            <w:tcW w:w="534" w:type="dxa"/>
          </w:tcPr>
          <w:p w:rsidR="006B4F00" w:rsidRPr="00AC11FE" w:rsidRDefault="006B4F00" w:rsidP="00D43717">
            <w:pPr>
              <w:rPr>
                <w:sz w:val="18"/>
                <w:szCs w:val="18"/>
              </w:rPr>
            </w:pPr>
            <w:r w:rsidRPr="00AC11FE">
              <w:rPr>
                <w:sz w:val="18"/>
                <w:szCs w:val="18"/>
              </w:rPr>
              <w:t>7</w:t>
            </w:r>
          </w:p>
        </w:tc>
        <w:tc>
          <w:tcPr>
            <w:tcW w:w="5386" w:type="dxa"/>
          </w:tcPr>
          <w:p w:rsidR="006B4F00" w:rsidRPr="00AC11FE" w:rsidRDefault="006B4F00" w:rsidP="006B4F00">
            <w:pPr>
              <w:rPr>
                <w:sz w:val="18"/>
                <w:szCs w:val="18"/>
              </w:rPr>
            </w:pPr>
            <w:r w:rsidRPr="00AC11FE">
              <w:rPr>
                <w:sz w:val="18"/>
                <w:szCs w:val="18"/>
              </w:rPr>
              <w:t xml:space="preserve">Develop systems of assessment and quality assurance.  </w:t>
            </w:r>
          </w:p>
        </w:tc>
      </w:tr>
    </w:tbl>
    <w:p w:rsidR="006B4F00" w:rsidRDefault="006B4F00" w:rsidP="00D43717">
      <w:pPr>
        <w:spacing w:after="0"/>
      </w:pPr>
    </w:p>
    <w:p w:rsidR="009316B3" w:rsidRDefault="006B4F00" w:rsidP="006B4F00">
      <w:pPr>
        <w:spacing w:after="0"/>
      </w:pPr>
      <w:r>
        <w:t>Total responses received were as follows</w:t>
      </w:r>
      <w:r w:rsidR="00A55345">
        <w:t>:</w:t>
      </w:r>
    </w:p>
    <w:tbl>
      <w:tblPr>
        <w:tblStyle w:val="TableGrid"/>
        <w:tblW w:w="9865" w:type="dxa"/>
        <w:tblLayout w:type="fixed"/>
        <w:tblLook w:val="04A0" w:firstRow="1" w:lastRow="0" w:firstColumn="1" w:lastColumn="0" w:noHBand="0" w:noVBand="1"/>
      </w:tblPr>
      <w:tblGrid>
        <w:gridCol w:w="745"/>
        <w:gridCol w:w="2765"/>
        <w:gridCol w:w="1096"/>
        <w:gridCol w:w="742"/>
        <w:gridCol w:w="493"/>
        <w:gridCol w:w="499"/>
        <w:gridCol w:w="572"/>
        <w:gridCol w:w="683"/>
        <w:gridCol w:w="453"/>
        <w:gridCol w:w="571"/>
        <w:gridCol w:w="623"/>
        <w:gridCol w:w="623"/>
      </w:tblGrid>
      <w:tr w:rsidR="00FA5CC2" w:rsidTr="00FA5CC2">
        <w:tc>
          <w:tcPr>
            <w:tcW w:w="3510" w:type="dxa"/>
            <w:gridSpan w:val="2"/>
            <w:vMerge w:val="restart"/>
          </w:tcPr>
          <w:p w:rsidR="00FA5CC2" w:rsidRPr="0066145D" w:rsidRDefault="00FA5CC2" w:rsidP="00AE2E6F">
            <w:pPr>
              <w:rPr>
                <w:b/>
                <w:sz w:val="18"/>
                <w:szCs w:val="18"/>
              </w:rPr>
            </w:pPr>
            <w:r w:rsidRPr="0066145D">
              <w:rPr>
                <w:b/>
                <w:sz w:val="18"/>
                <w:szCs w:val="18"/>
              </w:rPr>
              <w:t>Focus of M&amp;E</w:t>
            </w:r>
          </w:p>
        </w:tc>
        <w:tc>
          <w:tcPr>
            <w:tcW w:w="1096" w:type="dxa"/>
            <w:vMerge w:val="restart"/>
          </w:tcPr>
          <w:p w:rsidR="00FA5CC2" w:rsidRPr="0066145D" w:rsidRDefault="00FA5CC2" w:rsidP="00AE2E6F">
            <w:pPr>
              <w:rPr>
                <w:b/>
                <w:sz w:val="18"/>
                <w:szCs w:val="18"/>
              </w:rPr>
            </w:pPr>
            <w:r w:rsidRPr="0066145D">
              <w:rPr>
                <w:b/>
                <w:sz w:val="18"/>
                <w:szCs w:val="18"/>
              </w:rPr>
              <w:t>Work-package</w:t>
            </w:r>
            <w:r w:rsidR="00A55345">
              <w:rPr>
                <w:b/>
                <w:sz w:val="18"/>
                <w:szCs w:val="18"/>
              </w:rPr>
              <w:t>(s)</w:t>
            </w:r>
          </w:p>
        </w:tc>
        <w:tc>
          <w:tcPr>
            <w:tcW w:w="5259" w:type="dxa"/>
            <w:gridSpan w:val="9"/>
          </w:tcPr>
          <w:p w:rsidR="00FA5CC2" w:rsidRPr="0066145D" w:rsidRDefault="00FA5CC2" w:rsidP="00F91CD8">
            <w:pPr>
              <w:jc w:val="center"/>
              <w:rPr>
                <w:b/>
                <w:sz w:val="18"/>
                <w:szCs w:val="18"/>
              </w:rPr>
            </w:pPr>
            <w:r w:rsidRPr="0066145D">
              <w:rPr>
                <w:b/>
                <w:sz w:val="18"/>
                <w:szCs w:val="18"/>
              </w:rPr>
              <w:t>n = responses</w:t>
            </w:r>
          </w:p>
        </w:tc>
      </w:tr>
      <w:tr w:rsidR="00FA5CC2" w:rsidTr="00FA5CC2">
        <w:tc>
          <w:tcPr>
            <w:tcW w:w="3510" w:type="dxa"/>
            <w:gridSpan w:val="2"/>
            <w:vMerge/>
          </w:tcPr>
          <w:p w:rsidR="00FA5CC2" w:rsidRPr="0066145D" w:rsidRDefault="00FA5CC2" w:rsidP="006B4F00">
            <w:pPr>
              <w:rPr>
                <w:b/>
                <w:sz w:val="18"/>
                <w:szCs w:val="18"/>
              </w:rPr>
            </w:pPr>
          </w:p>
        </w:tc>
        <w:tc>
          <w:tcPr>
            <w:tcW w:w="1096" w:type="dxa"/>
            <w:vMerge/>
          </w:tcPr>
          <w:p w:rsidR="00FA5CC2" w:rsidRPr="0066145D" w:rsidRDefault="00FA5CC2" w:rsidP="006B4F00">
            <w:pPr>
              <w:rPr>
                <w:b/>
                <w:sz w:val="18"/>
                <w:szCs w:val="18"/>
              </w:rPr>
            </w:pPr>
          </w:p>
        </w:tc>
        <w:tc>
          <w:tcPr>
            <w:tcW w:w="742" w:type="dxa"/>
          </w:tcPr>
          <w:p w:rsidR="00FA5CC2" w:rsidRPr="0066145D" w:rsidRDefault="00FA5CC2" w:rsidP="006B4F00">
            <w:pPr>
              <w:rPr>
                <w:b/>
                <w:sz w:val="18"/>
                <w:szCs w:val="18"/>
              </w:rPr>
            </w:pPr>
            <w:r w:rsidRPr="0066145D">
              <w:rPr>
                <w:b/>
                <w:sz w:val="18"/>
                <w:szCs w:val="18"/>
              </w:rPr>
              <w:t>ANSU</w:t>
            </w:r>
          </w:p>
        </w:tc>
        <w:tc>
          <w:tcPr>
            <w:tcW w:w="493" w:type="dxa"/>
          </w:tcPr>
          <w:p w:rsidR="00FA5CC2" w:rsidRPr="0066145D" w:rsidRDefault="00FA5CC2" w:rsidP="006B4F00">
            <w:pPr>
              <w:rPr>
                <w:b/>
                <w:sz w:val="18"/>
                <w:szCs w:val="18"/>
              </w:rPr>
            </w:pPr>
            <w:r w:rsidRPr="0066145D">
              <w:rPr>
                <w:b/>
                <w:sz w:val="18"/>
                <w:szCs w:val="18"/>
              </w:rPr>
              <w:t>AU</w:t>
            </w:r>
          </w:p>
        </w:tc>
        <w:tc>
          <w:tcPr>
            <w:tcW w:w="499" w:type="dxa"/>
          </w:tcPr>
          <w:p w:rsidR="00FA5CC2" w:rsidRPr="0066145D" w:rsidRDefault="00FA5CC2" w:rsidP="006B4F00">
            <w:pPr>
              <w:rPr>
                <w:b/>
                <w:sz w:val="18"/>
                <w:szCs w:val="18"/>
              </w:rPr>
            </w:pPr>
            <w:r w:rsidRPr="0066145D">
              <w:rPr>
                <w:b/>
                <w:sz w:val="18"/>
                <w:szCs w:val="18"/>
              </w:rPr>
              <w:t>HU</w:t>
            </w:r>
          </w:p>
        </w:tc>
        <w:tc>
          <w:tcPr>
            <w:tcW w:w="572" w:type="dxa"/>
          </w:tcPr>
          <w:p w:rsidR="00FA5CC2" w:rsidRPr="0066145D" w:rsidRDefault="00FA5CC2" w:rsidP="006B4F00">
            <w:pPr>
              <w:rPr>
                <w:b/>
                <w:sz w:val="18"/>
                <w:szCs w:val="18"/>
              </w:rPr>
            </w:pPr>
            <w:r w:rsidRPr="0066145D">
              <w:rPr>
                <w:b/>
                <w:sz w:val="18"/>
                <w:szCs w:val="18"/>
              </w:rPr>
              <w:t>AUC</w:t>
            </w:r>
          </w:p>
        </w:tc>
        <w:tc>
          <w:tcPr>
            <w:tcW w:w="683" w:type="dxa"/>
          </w:tcPr>
          <w:p w:rsidR="00FA5CC2" w:rsidRPr="0066145D" w:rsidRDefault="00FA5CC2" w:rsidP="006B4F00">
            <w:pPr>
              <w:rPr>
                <w:b/>
                <w:sz w:val="18"/>
                <w:szCs w:val="18"/>
              </w:rPr>
            </w:pPr>
            <w:r w:rsidRPr="0066145D">
              <w:rPr>
                <w:b/>
                <w:sz w:val="18"/>
                <w:szCs w:val="18"/>
              </w:rPr>
              <w:t>MLU</w:t>
            </w:r>
          </w:p>
        </w:tc>
        <w:tc>
          <w:tcPr>
            <w:tcW w:w="453" w:type="dxa"/>
          </w:tcPr>
          <w:p w:rsidR="00FA5CC2" w:rsidRPr="0066145D" w:rsidRDefault="00FA5CC2" w:rsidP="00485C24">
            <w:pPr>
              <w:rPr>
                <w:b/>
                <w:sz w:val="18"/>
                <w:szCs w:val="18"/>
              </w:rPr>
            </w:pPr>
            <w:r w:rsidRPr="0066145D">
              <w:rPr>
                <w:b/>
                <w:sz w:val="18"/>
                <w:szCs w:val="18"/>
              </w:rPr>
              <w:t>UL</w:t>
            </w:r>
          </w:p>
        </w:tc>
        <w:tc>
          <w:tcPr>
            <w:tcW w:w="571" w:type="dxa"/>
          </w:tcPr>
          <w:p w:rsidR="00FA5CC2" w:rsidRPr="0066145D" w:rsidRDefault="00FA5CC2" w:rsidP="00485C24">
            <w:pPr>
              <w:rPr>
                <w:b/>
                <w:sz w:val="18"/>
                <w:szCs w:val="18"/>
              </w:rPr>
            </w:pPr>
            <w:r w:rsidRPr="0066145D">
              <w:rPr>
                <w:b/>
                <w:sz w:val="18"/>
                <w:szCs w:val="18"/>
              </w:rPr>
              <w:t>UoL</w:t>
            </w:r>
          </w:p>
        </w:tc>
        <w:tc>
          <w:tcPr>
            <w:tcW w:w="623" w:type="dxa"/>
          </w:tcPr>
          <w:p w:rsidR="00FA5CC2" w:rsidRPr="0066145D" w:rsidRDefault="00FA5CC2" w:rsidP="00485C24">
            <w:pPr>
              <w:rPr>
                <w:b/>
                <w:sz w:val="18"/>
                <w:szCs w:val="18"/>
              </w:rPr>
            </w:pPr>
            <w:r w:rsidRPr="0066145D">
              <w:rPr>
                <w:b/>
                <w:sz w:val="18"/>
                <w:szCs w:val="18"/>
              </w:rPr>
              <w:t>UoN</w:t>
            </w:r>
          </w:p>
        </w:tc>
        <w:tc>
          <w:tcPr>
            <w:tcW w:w="623" w:type="dxa"/>
          </w:tcPr>
          <w:p w:rsidR="00FA5CC2" w:rsidRPr="0066145D" w:rsidRDefault="00FA5CC2" w:rsidP="00485C24">
            <w:pPr>
              <w:rPr>
                <w:b/>
                <w:sz w:val="18"/>
                <w:szCs w:val="18"/>
              </w:rPr>
            </w:pPr>
            <w:r>
              <w:rPr>
                <w:b/>
                <w:sz w:val="18"/>
                <w:szCs w:val="18"/>
              </w:rPr>
              <w:t>Total</w:t>
            </w:r>
          </w:p>
        </w:tc>
      </w:tr>
      <w:tr w:rsidR="00FA5CC2" w:rsidRPr="00AC11FE" w:rsidTr="00FA5CC2">
        <w:tc>
          <w:tcPr>
            <w:tcW w:w="745" w:type="dxa"/>
          </w:tcPr>
          <w:p w:rsidR="00FA5CC2" w:rsidRPr="00AC11FE" w:rsidRDefault="00FA5CC2" w:rsidP="006B4F00">
            <w:pPr>
              <w:rPr>
                <w:sz w:val="18"/>
                <w:szCs w:val="18"/>
              </w:rPr>
            </w:pPr>
            <w:r w:rsidRPr="00AC11FE">
              <w:rPr>
                <w:sz w:val="18"/>
                <w:szCs w:val="18"/>
              </w:rPr>
              <w:t>PME2</w:t>
            </w:r>
          </w:p>
        </w:tc>
        <w:tc>
          <w:tcPr>
            <w:tcW w:w="2765" w:type="dxa"/>
          </w:tcPr>
          <w:p w:rsidR="00FA5CC2" w:rsidRPr="00AC11FE" w:rsidRDefault="00FA5CC2" w:rsidP="006B4F00">
            <w:pPr>
              <w:rPr>
                <w:sz w:val="18"/>
                <w:szCs w:val="18"/>
              </w:rPr>
            </w:pPr>
            <w:r w:rsidRPr="00AC11FE">
              <w:rPr>
                <w:sz w:val="18"/>
                <w:szCs w:val="18"/>
              </w:rPr>
              <w:t xml:space="preserve">Needs Analysis (host) </w:t>
            </w:r>
          </w:p>
        </w:tc>
        <w:tc>
          <w:tcPr>
            <w:tcW w:w="1096" w:type="dxa"/>
          </w:tcPr>
          <w:p w:rsidR="00FA5CC2" w:rsidRPr="00AC11FE" w:rsidRDefault="00FA5CC2" w:rsidP="006B4F00">
            <w:pPr>
              <w:rPr>
                <w:sz w:val="18"/>
                <w:szCs w:val="18"/>
              </w:rPr>
            </w:pPr>
            <w:r w:rsidRPr="00AC11FE">
              <w:rPr>
                <w:sz w:val="18"/>
                <w:szCs w:val="18"/>
              </w:rPr>
              <w:t>1.2</w:t>
            </w:r>
          </w:p>
        </w:tc>
        <w:tc>
          <w:tcPr>
            <w:tcW w:w="742" w:type="dxa"/>
          </w:tcPr>
          <w:p w:rsidR="00FA5CC2" w:rsidRPr="00AC11FE" w:rsidRDefault="00FA5CC2" w:rsidP="006B4F00">
            <w:pPr>
              <w:rPr>
                <w:sz w:val="18"/>
                <w:szCs w:val="18"/>
              </w:rPr>
            </w:pPr>
            <w:r w:rsidRPr="00AC11FE">
              <w:rPr>
                <w:sz w:val="18"/>
                <w:szCs w:val="18"/>
              </w:rPr>
              <w:t>14</w:t>
            </w:r>
          </w:p>
        </w:tc>
        <w:tc>
          <w:tcPr>
            <w:tcW w:w="493" w:type="dxa"/>
          </w:tcPr>
          <w:p w:rsidR="00FA5CC2" w:rsidRPr="00AC11FE" w:rsidRDefault="00FA5CC2" w:rsidP="006B4F00">
            <w:pPr>
              <w:rPr>
                <w:sz w:val="18"/>
                <w:szCs w:val="18"/>
              </w:rPr>
            </w:pPr>
            <w:r w:rsidRPr="00AC11FE">
              <w:rPr>
                <w:sz w:val="18"/>
                <w:szCs w:val="18"/>
              </w:rPr>
              <w:t>16</w:t>
            </w:r>
          </w:p>
        </w:tc>
        <w:tc>
          <w:tcPr>
            <w:tcW w:w="499" w:type="dxa"/>
          </w:tcPr>
          <w:p w:rsidR="00FA5CC2" w:rsidRPr="00AC11FE" w:rsidRDefault="00FA5CC2" w:rsidP="006B4F00">
            <w:pPr>
              <w:rPr>
                <w:sz w:val="18"/>
                <w:szCs w:val="18"/>
              </w:rPr>
            </w:pPr>
            <w:r w:rsidRPr="00AC11FE">
              <w:rPr>
                <w:sz w:val="18"/>
                <w:szCs w:val="18"/>
              </w:rPr>
              <w:t>16</w:t>
            </w:r>
          </w:p>
        </w:tc>
        <w:tc>
          <w:tcPr>
            <w:tcW w:w="572" w:type="dxa"/>
          </w:tcPr>
          <w:p w:rsidR="00FA5CC2" w:rsidRPr="00AC11FE" w:rsidRDefault="00FA5CC2" w:rsidP="006B4F00">
            <w:pPr>
              <w:rPr>
                <w:sz w:val="18"/>
                <w:szCs w:val="18"/>
              </w:rPr>
            </w:pPr>
          </w:p>
        </w:tc>
        <w:tc>
          <w:tcPr>
            <w:tcW w:w="683" w:type="dxa"/>
          </w:tcPr>
          <w:p w:rsidR="00FA5CC2" w:rsidRPr="00AC11FE" w:rsidRDefault="00FA5CC2" w:rsidP="006B4F00">
            <w:pPr>
              <w:rPr>
                <w:sz w:val="18"/>
                <w:szCs w:val="18"/>
              </w:rPr>
            </w:pPr>
          </w:p>
        </w:tc>
        <w:tc>
          <w:tcPr>
            <w:tcW w:w="453" w:type="dxa"/>
          </w:tcPr>
          <w:p w:rsidR="00FA5CC2" w:rsidRPr="00AC11FE" w:rsidRDefault="00FA5CC2" w:rsidP="006B4F00">
            <w:pPr>
              <w:rPr>
                <w:sz w:val="18"/>
                <w:szCs w:val="18"/>
              </w:rPr>
            </w:pPr>
          </w:p>
        </w:tc>
        <w:tc>
          <w:tcPr>
            <w:tcW w:w="571"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r w:rsidRPr="00AC11FE">
              <w:rPr>
                <w:sz w:val="18"/>
                <w:szCs w:val="18"/>
              </w:rPr>
              <w:t>46</w:t>
            </w:r>
          </w:p>
        </w:tc>
      </w:tr>
      <w:tr w:rsidR="00FA5CC2" w:rsidRPr="00AC11FE" w:rsidTr="00FA5CC2">
        <w:tc>
          <w:tcPr>
            <w:tcW w:w="745" w:type="dxa"/>
          </w:tcPr>
          <w:p w:rsidR="00FA5CC2" w:rsidRPr="00AC11FE" w:rsidRDefault="00FA5CC2" w:rsidP="006B4F00">
            <w:pPr>
              <w:rPr>
                <w:sz w:val="18"/>
                <w:szCs w:val="18"/>
              </w:rPr>
            </w:pPr>
            <w:r w:rsidRPr="00AC11FE">
              <w:rPr>
                <w:sz w:val="18"/>
                <w:szCs w:val="18"/>
              </w:rPr>
              <w:t>PME3</w:t>
            </w:r>
          </w:p>
        </w:tc>
        <w:tc>
          <w:tcPr>
            <w:tcW w:w="2765" w:type="dxa"/>
          </w:tcPr>
          <w:p w:rsidR="00FA5CC2" w:rsidRPr="00AC11FE" w:rsidRDefault="00FA5CC2" w:rsidP="00F91CD8">
            <w:pPr>
              <w:rPr>
                <w:sz w:val="18"/>
                <w:szCs w:val="18"/>
              </w:rPr>
            </w:pPr>
            <w:r w:rsidRPr="00AC11FE">
              <w:rPr>
                <w:sz w:val="18"/>
                <w:szCs w:val="18"/>
              </w:rPr>
              <w:t>Needs Analysis (visitor)</w:t>
            </w:r>
          </w:p>
        </w:tc>
        <w:tc>
          <w:tcPr>
            <w:tcW w:w="1096" w:type="dxa"/>
          </w:tcPr>
          <w:p w:rsidR="00FA5CC2" w:rsidRPr="00AC11FE" w:rsidRDefault="00FA5CC2" w:rsidP="006B4F00">
            <w:pPr>
              <w:rPr>
                <w:sz w:val="18"/>
                <w:szCs w:val="18"/>
              </w:rPr>
            </w:pPr>
            <w:r w:rsidRPr="00AC11FE">
              <w:rPr>
                <w:sz w:val="18"/>
                <w:szCs w:val="18"/>
              </w:rPr>
              <w:t>1.2</w:t>
            </w:r>
          </w:p>
        </w:tc>
        <w:tc>
          <w:tcPr>
            <w:tcW w:w="742" w:type="dxa"/>
          </w:tcPr>
          <w:p w:rsidR="00FA5CC2" w:rsidRPr="00AC11FE" w:rsidRDefault="00FA5CC2" w:rsidP="006B4F00">
            <w:pPr>
              <w:rPr>
                <w:sz w:val="18"/>
                <w:szCs w:val="18"/>
              </w:rPr>
            </w:pPr>
          </w:p>
        </w:tc>
        <w:tc>
          <w:tcPr>
            <w:tcW w:w="493" w:type="dxa"/>
          </w:tcPr>
          <w:p w:rsidR="00FA5CC2" w:rsidRPr="00AC11FE" w:rsidRDefault="00FA5CC2" w:rsidP="006B4F00">
            <w:pPr>
              <w:rPr>
                <w:sz w:val="18"/>
                <w:szCs w:val="18"/>
              </w:rPr>
            </w:pPr>
          </w:p>
        </w:tc>
        <w:tc>
          <w:tcPr>
            <w:tcW w:w="499" w:type="dxa"/>
          </w:tcPr>
          <w:p w:rsidR="00FA5CC2" w:rsidRPr="00AC11FE" w:rsidRDefault="00FA5CC2" w:rsidP="006B4F00">
            <w:pPr>
              <w:rPr>
                <w:sz w:val="18"/>
                <w:szCs w:val="18"/>
              </w:rPr>
            </w:pPr>
          </w:p>
        </w:tc>
        <w:tc>
          <w:tcPr>
            <w:tcW w:w="572" w:type="dxa"/>
          </w:tcPr>
          <w:p w:rsidR="00FA5CC2" w:rsidRPr="00AC11FE" w:rsidRDefault="00FA5CC2" w:rsidP="006B4F00">
            <w:pPr>
              <w:rPr>
                <w:sz w:val="18"/>
                <w:szCs w:val="18"/>
              </w:rPr>
            </w:pPr>
            <w:r w:rsidRPr="00AC11FE">
              <w:rPr>
                <w:sz w:val="18"/>
                <w:szCs w:val="18"/>
              </w:rPr>
              <w:t>2</w:t>
            </w:r>
          </w:p>
        </w:tc>
        <w:tc>
          <w:tcPr>
            <w:tcW w:w="683" w:type="dxa"/>
          </w:tcPr>
          <w:p w:rsidR="00FA5CC2" w:rsidRPr="00AC11FE" w:rsidRDefault="00FA5CC2" w:rsidP="006B4F00">
            <w:pPr>
              <w:rPr>
                <w:sz w:val="18"/>
                <w:szCs w:val="18"/>
              </w:rPr>
            </w:pPr>
            <w:r w:rsidRPr="00AC11FE">
              <w:rPr>
                <w:sz w:val="18"/>
                <w:szCs w:val="18"/>
              </w:rPr>
              <w:t>2</w:t>
            </w:r>
          </w:p>
        </w:tc>
        <w:tc>
          <w:tcPr>
            <w:tcW w:w="453" w:type="dxa"/>
          </w:tcPr>
          <w:p w:rsidR="00FA5CC2" w:rsidRPr="00AC11FE" w:rsidRDefault="00FA5CC2" w:rsidP="006B4F00">
            <w:pPr>
              <w:rPr>
                <w:sz w:val="18"/>
                <w:szCs w:val="18"/>
              </w:rPr>
            </w:pPr>
            <w:r w:rsidRPr="00AC11FE">
              <w:rPr>
                <w:sz w:val="18"/>
                <w:szCs w:val="18"/>
              </w:rPr>
              <w:t>1</w:t>
            </w:r>
          </w:p>
        </w:tc>
        <w:tc>
          <w:tcPr>
            <w:tcW w:w="571" w:type="dxa"/>
          </w:tcPr>
          <w:p w:rsidR="00FA5CC2" w:rsidRPr="00AC11FE" w:rsidRDefault="00FA5CC2" w:rsidP="006B4F00">
            <w:pPr>
              <w:rPr>
                <w:sz w:val="18"/>
                <w:szCs w:val="18"/>
              </w:rPr>
            </w:pPr>
            <w:r w:rsidRPr="00AC11FE">
              <w:rPr>
                <w:sz w:val="18"/>
                <w:szCs w:val="18"/>
              </w:rPr>
              <w:t>2</w:t>
            </w:r>
          </w:p>
        </w:tc>
        <w:tc>
          <w:tcPr>
            <w:tcW w:w="623" w:type="dxa"/>
          </w:tcPr>
          <w:p w:rsidR="00FA5CC2" w:rsidRPr="00AC11FE" w:rsidRDefault="00FA5CC2" w:rsidP="006B4F00">
            <w:pPr>
              <w:rPr>
                <w:sz w:val="18"/>
                <w:szCs w:val="18"/>
              </w:rPr>
            </w:pPr>
            <w:r w:rsidRPr="00AC11FE">
              <w:rPr>
                <w:sz w:val="18"/>
                <w:szCs w:val="18"/>
              </w:rPr>
              <w:t>2</w:t>
            </w:r>
          </w:p>
        </w:tc>
        <w:tc>
          <w:tcPr>
            <w:tcW w:w="623" w:type="dxa"/>
          </w:tcPr>
          <w:p w:rsidR="00FA5CC2" w:rsidRPr="00AC11FE" w:rsidRDefault="00FA5CC2" w:rsidP="006B4F00">
            <w:pPr>
              <w:rPr>
                <w:sz w:val="18"/>
                <w:szCs w:val="18"/>
              </w:rPr>
            </w:pPr>
            <w:r w:rsidRPr="00AC11FE">
              <w:rPr>
                <w:sz w:val="18"/>
                <w:szCs w:val="18"/>
              </w:rPr>
              <w:t>9</w:t>
            </w:r>
          </w:p>
        </w:tc>
      </w:tr>
      <w:tr w:rsidR="00FA5CC2" w:rsidRPr="00AC11FE" w:rsidTr="00FA5CC2">
        <w:tc>
          <w:tcPr>
            <w:tcW w:w="745" w:type="dxa"/>
          </w:tcPr>
          <w:p w:rsidR="00FA5CC2" w:rsidRPr="00AC11FE" w:rsidRDefault="00FA5CC2" w:rsidP="006B4F00">
            <w:pPr>
              <w:rPr>
                <w:sz w:val="18"/>
                <w:szCs w:val="18"/>
              </w:rPr>
            </w:pPr>
            <w:r w:rsidRPr="00AC11FE">
              <w:rPr>
                <w:sz w:val="18"/>
                <w:szCs w:val="18"/>
              </w:rPr>
              <w:t>PME4</w:t>
            </w:r>
          </w:p>
        </w:tc>
        <w:tc>
          <w:tcPr>
            <w:tcW w:w="2765" w:type="dxa"/>
          </w:tcPr>
          <w:p w:rsidR="00FA5CC2" w:rsidRPr="00AC11FE" w:rsidRDefault="00FA5CC2" w:rsidP="0066145D">
            <w:pPr>
              <w:rPr>
                <w:sz w:val="18"/>
                <w:szCs w:val="18"/>
              </w:rPr>
            </w:pPr>
            <w:r w:rsidRPr="00AC11FE">
              <w:rPr>
                <w:sz w:val="18"/>
                <w:szCs w:val="18"/>
              </w:rPr>
              <w:t xml:space="preserve">PCL community member </w:t>
            </w:r>
          </w:p>
        </w:tc>
        <w:tc>
          <w:tcPr>
            <w:tcW w:w="1096" w:type="dxa"/>
          </w:tcPr>
          <w:p w:rsidR="00FA5CC2" w:rsidRPr="00AC11FE" w:rsidRDefault="00FA5CC2" w:rsidP="006B4F00">
            <w:pPr>
              <w:rPr>
                <w:sz w:val="18"/>
                <w:szCs w:val="18"/>
              </w:rPr>
            </w:pPr>
            <w:r w:rsidRPr="00AC11FE">
              <w:rPr>
                <w:sz w:val="18"/>
                <w:szCs w:val="18"/>
              </w:rPr>
              <w:t>1 and 2</w:t>
            </w:r>
          </w:p>
        </w:tc>
        <w:tc>
          <w:tcPr>
            <w:tcW w:w="742" w:type="dxa"/>
          </w:tcPr>
          <w:p w:rsidR="00FA5CC2" w:rsidRPr="00AC11FE" w:rsidRDefault="00FA5CC2" w:rsidP="006B4F00">
            <w:pPr>
              <w:rPr>
                <w:sz w:val="18"/>
                <w:szCs w:val="18"/>
              </w:rPr>
            </w:pPr>
          </w:p>
        </w:tc>
        <w:tc>
          <w:tcPr>
            <w:tcW w:w="493" w:type="dxa"/>
          </w:tcPr>
          <w:p w:rsidR="00FA5CC2" w:rsidRPr="00AC11FE" w:rsidRDefault="00FA5CC2" w:rsidP="006B4F00">
            <w:pPr>
              <w:rPr>
                <w:sz w:val="18"/>
                <w:szCs w:val="18"/>
              </w:rPr>
            </w:pPr>
          </w:p>
        </w:tc>
        <w:tc>
          <w:tcPr>
            <w:tcW w:w="499" w:type="dxa"/>
          </w:tcPr>
          <w:p w:rsidR="00FA5CC2" w:rsidRPr="00AC11FE" w:rsidRDefault="00FA5CC2" w:rsidP="006B4F00">
            <w:pPr>
              <w:rPr>
                <w:sz w:val="18"/>
                <w:szCs w:val="18"/>
              </w:rPr>
            </w:pPr>
          </w:p>
        </w:tc>
        <w:tc>
          <w:tcPr>
            <w:tcW w:w="572" w:type="dxa"/>
          </w:tcPr>
          <w:p w:rsidR="00FA5CC2" w:rsidRPr="00AC11FE" w:rsidRDefault="00FA5CC2" w:rsidP="006B4F00">
            <w:pPr>
              <w:rPr>
                <w:sz w:val="18"/>
                <w:szCs w:val="18"/>
              </w:rPr>
            </w:pPr>
          </w:p>
        </w:tc>
        <w:tc>
          <w:tcPr>
            <w:tcW w:w="683" w:type="dxa"/>
          </w:tcPr>
          <w:p w:rsidR="00FA5CC2" w:rsidRPr="00AC11FE" w:rsidRDefault="00FA5CC2" w:rsidP="006B4F00">
            <w:pPr>
              <w:rPr>
                <w:sz w:val="18"/>
                <w:szCs w:val="18"/>
              </w:rPr>
            </w:pPr>
          </w:p>
        </w:tc>
        <w:tc>
          <w:tcPr>
            <w:tcW w:w="453" w:type="dxa"/>
          </w:tcPr>
          <w:p w:rsidR="00FA5CC2" w:rsidRPr="00AC11FE" w:rsidRDefault="00FA5CC2" w:rsidP="006B4F00">
            <w:pPr>
              <w:rPr>
                <w:sz w:val="18"/>
                <w:szCs w:val="18"/>
              </w:rPr>
            </w:pPr>
          </w:p>
        </w:tc>
        <w:tc>
          <w:tcPr>
            <w:tcW w:w="571"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p>
        </w:tc>
      </w:tr>
      <w:tr w:rsidR="00FA5CC2" w:rsidRPr="00AC11FE" w:rsidTr="00FA5CC2">
        <w:tc>
          <w:tcPr>
            <w:tcW w:w="745" w:type="dxa"/>
          </w:tcPr>
          <w:p w:rsidR="00FA5CC2" w:rsidRPr="00AC11FE" w:rsidRDefault="00FA5CC2" w:rsidP="006B4F00">
            <w:pPr>
              <w:rPr>
                <w:sz w:val="18"/>
                <w:szCs w:val="18"/>
              </w:rPr>
            </w:pPr>
            <w:r w:rsidRPr="00AC11FE">
              <w:rPr>
                <w:sz w:val="18"/>
                <w:szCs w:val="18"/>
              </w:rPr>
              <w:t>PME5</w:t>
            </w:r>
          </w:p>
        </w:tc>
        <w:tc>
          <w:tcPr>
            <w:tcW w:w="2765" w:type="dxa"/>
          </w:tcPr>
          <w:p w:rsidR="00FA5CC2" w:rsidRPr="00AC11FE" w:rsidRDefault="00FA5CC2" w:rsidP="006B4F00">
            <w:pPr>
              <w:rPr>
                <w:sz w:val="18"/>
                <w:szCs w:val="18"/>
              </w:rPr>
            </w:pPr>
            <w:r w:rsidRPr="00AC11FE">
              <w:rPr>
                <w:sz w:val="18"/>
                <w:szCs w:val="18"/>
              </w:rPr>
              <w:t>Institutional Improvement Plan</w:t>
            </w:r>
          </w:p>
        </w:tc>
        <w:tc>
          <w:tcPr>
            <w:tcW w:w="1096" w:type="dxa"/>
          </w:tcPr>
          <w:p w:rsidR="00FA5CC2" w:rsidRPr="00AC11FE" w:rsidRDefault="00FA5CC2" w:rsidP="006B4F00">
            <w:pPr>
              <w:rPr>
                <w:sz w:val="18"/>
                <w:szCs w:val="18"/>
              </w:rPr>
            </w:pPr>
            <w:r w:rsidRPr="00AC11FE">
              <w:rPr>
                <w:sz w:val="18"/>
                <w:szCs w:val="18"/>
              </w:rPr>
              <w:t>1 and 2</w:t>
            </w:r>
          </w:p>
        </w:tc>
        <w:tc>
          <w:tcPr>
            <w:tcW w:w="742" w:type="dxa"/>
          </w:tcPr>
          <w:p w:rsidR="00FA5CC2" w:rsidRPr="00AC11FE" w:rsidRDefault="00FA5CC2" w:rsidP="006B4F00">
            <w:pPr>
              <w:rPr>
                <w:sz w:val="18"/>
                <w:szCs w:val="18"/>
              </w:rPr>
            </w:pPr>
          </w:p>
        </w:tc>
        <w:tc>
          <w:tcPr>
            <w:tcW w:w="493" w:type="dxa"/>
          </w:tcPr>
          <w:p w:rsidR="00FA5CC2" w:rsidRPr="00AC11FE" w:rsidRDefault="00FA5CC2" w:rsidP="006B4F00">
            <w:pPr>
              <w:rPr>
                <w:sz w:val="18"/>
                <w:szCs w:val="18"/>
              </w:rPr>
            </w:pPr>
          </w:p>
        </w:tc>
        <w:tc>
          <w:tcPr>
            <w:tcW w:w="499" w:type="dxa"/>
          </w:tcPr>
          <w:p w:rsidR="00FA5CC2" w:rsidRPr="00AC11FE" w:rsidRDefault="00FA5CC2" w:rsidP="006B4F00">
            <w:pPr>
              <w:rPr>
                <w:sz w:val="18"/>
                <w:szCs w:val="18"/>
              </w:rPr>
            </w:pPr>
          </w:p>
        </w:tc>
        <w:tc>
          <w:tcPr>
            <w:tcW w:w="572" w:type="dxa"/>
          </w:tcPr>
          <w:p w:rsidR="00FA5CC2" w:rsidRPr="00AC11FE" w:rsidRDefault="00FA5CC2" w:rsidP="006B4F00">
            <w:pPr>
              <w:rPr>
                <w:sz w:val="18"/>
                <w:szCs w:val="18"/>
              </w:rPr>
            </w:pPr>
          </w:p>
        </w:tc>
        <w:tc>
          <w:tcPr>
            <w:tcW w:w="683" w:type="dxa"/>
          </w:tcPr>
          <w:p w:rsidR="00FA5CC2" w:rsidRPr="00AC11FE" w:rsidRDefault="00FA5CC2" w:rsidP="006B4F00">
            <w:pPr>
              <w:rPr>
                <w:sz w:val="18"/>
                <w:szCs w:val="18"/>
              </w:rPr>
            </w:pPr>
          </w:p>
        </w:tc>
        <w:tc>
          <w:tcPr>
            <w:tcW w:w="453" w:type="dxa"/>
          </w:tcPr>
          <w:p w:rsidR="00FA5CC2" w:rsidRPr="00AC11FE" w:rsidRDefault="00FA5CC2" w:rsidP="006B4F00">
            <w:pPr>
              <w:rPr>
                <w:sz w:val="18"/>
                <w:szCs w:val="18"/>
              </w:rPr>
            </w:pPr>
          </w:p>
        </w:tc>
        <w:tc>
          <w:tcPr>
            <w:tcW w:w="571"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p>
        </w:tc>
      </w:tr>
      <w:tr w:rsidR="00FA5CC2" w:rsidRPr="00AC11FE" w:rsidTr="00FA5CC2">
        <w:tc>
          <w:tcPr>
            <w:tcW w:w="745" w:type="dxa"/>
          </w:tcPr>
          <w:p w:rsidR="00FA5CC2" w:rsidRPr="00AC11FE" w:rsidRDefault="00FA5CC2" w:rsidP="006B4F00">
            <w:pPr>
              <w:rPr>
                <w:sz w:val="18"/>
                <w:szCs w:val="18"/>
              </w:rPr>
            </w:pPr>
            <w:r w:rsidRPr="00AC11FE">
              <w:rPr>
                <w:sz w:val="18"/>
                <w:szCs w:val="18"/>
              </w:rPr>
              <w:t>PME6</w:t>
            </w:r>
          </w:p>
        </w:tc>
        <w:tc>
          <w:tcPr>
            <w:tcW w:w="2765" w:type="dxa"/>
          </w:tcPr>
          <w:p w:rsidR="00FA5CC2" w:rsidRPr="00AC11FE" w:rsidRDefault="00FA5CC2" w:rsidP="006B4F00">
            <w:pPr>
              <w:rPr>
                <w:sz w:val="18"/>
                <w:szCs w:val="18"/>
              </w:rPr>
            </w:pPr>
            <w:r w:rsidRPr="00AC11FE">
              <w:rPr>
                <w:sz w:val="18"/>
                <w:szCs w:val="18"/>
              </w:rPr>
              <w:t>Coaching (visitor)</w:t>
            </w:r>
          </w:p>
        </w:tc>
        <w:tc>
          <w:tcPr>
            <w:tcW w:w="1096" w:type="dxa"/>
          </w:tcPr>
          <w:p w:rsidR="00FA5CC2" w:rsidRPr="00AC11FE" w:rsidRDefault="00FA5CC2" w:rsidP="006B4F00">
            <w:pPr>
              <w:rPr>
                <w:sz w:val="18"/>
                <w:szCs w:val="18"/>
              </w:rPr>
            </w:pPr>
            <w:r w:rsidRPr="00AC11FE">
              <w:rPr>
                <w:sz w:val="18"/>
                <w:szCs w:val="18"/>
              </w:rPr>
              <w:t>1.3</w:t>
            </w:r>
          </w:p>
        </w:tc>
        <w:tc>
          <w:tcPr>
            <w:tcW w:w="742" w:type="dxa"/>
          </w:tcPr>
          <w:p w:rsidR="00FA5CC2" w:rsidRPr="00AC11FE" w:rsidRDefault="00FA5CC2" w:rsidP="006B4F00">
            <w:pPr>
              <w:rPr>
                <w:sz w:val="18"/>
                <w:szCs w:val="18"/>
              </w:rPr>
            </w:pPr>
            <w:r w:rsidRPr="00AC11FE">
              <w:rPr>
                <w:sz w:val="18"/>
                <w:szCs w:val="18"/>
              </w:rPr>
              <w:t>14</w:t>
            </w:r>
          </w:p>
        </w:tc>
        <w:tc>
          <w:tcPr>
            <w:tcW w:w="493" w:type="dxa"/>
          </w:tcPr>
          <w:p w:rsidR="00FA5CC2" w:rsidRPr="00AC11FE" w:rsidRDefault="00FA5CC2" w:rsidP="006B4F00">
            <w:pPr>
              <w:rPr>
                <w:sz w:val="18"/>
                <w:szCs w:val="18"/>
              </w:rPr>
            </w:pPr>
            <w:r w:rsidRPr="00AC11FE">
              <w:rPr>
                <w:sz w:val="18"/>
                <w:szCs w:val="18"/>
              </w:rPr>
              <w:t>11</w:t>
            </w:r>
          </w:p>
        </w:tc>
        <w:tc>
          <w:tcPr>
            <w:tcW w:w="499" w:type="dxa"/>
          </w:tcPr>
          <w:p w:rsidR="00FA5CC2" w:rsidRPr="00AC11FE" w:rsidRDefault="00FA5CC2" w:rsidP="006B4F00">
            <w:pPr>
              <w:rPr>
                <w:sz w:val="18"/>
                <w:szCs w:val="18"/>
              </w:rPr>
            </w:pPr>
            <w:r w:rsidRPr="00AC11FE">
              <w:rPr>
                <w:sz w:val="18"/>
                <w:szCs w:val="18"/>
              </w:rPr>
              <w:t>18</w:t>
            </w:r>
          </w:p>
        </w:tc>
        <w:tc>
          <w:tcPr>
            <w:tcW w:w="572" w:type="dxa"/>
          </w:tcPr>
          <w:p w:rsidR="00FA5CC2" w:rsidRPr="00AC11FE" w:rsidRDefault="00FA5CC2" w:rsidP="006B4F00">
            <w:pPr>
              <w:rPr>
                <w:sz w:val="18"/>
                <w:szCs w:val="18"/>
              </w:rPr>
            </w:pPr>
          </w:p>
        </w:tc>
        <w:tc>
          <w:tcPr>
            <w:tcW w:w="683" w:type="dxa"/>
          </w:tcPr>
          <w:p w:rsidR="00FA5CC2" w:rsidRPr="00AC11FE" w:rsidRDefault="00FA5CC2" w:rsidP="006B4F00">
            <w:pPr>
              <w:rPr>
                <w:sz w:val="18"/>
                <w:szCs w:val="18"/>
              </w:rPr>
            </w:pPr>
          </w:p>
        </w:tc>
        <w:tc>
          <w:tcPr>
            <w:tcW w:w="453" w:type="dxa"/>
          </w:tcPr>
          <w:p w:rsidR="00FA5CC2" w:rsidRPr="00AC11FE" w:rsidRDefault="00FA5CC2" w:rsidP="006B4F00">
            <w:pPr>
              <w:rPr>
                <w:sz w:val="18"/>
                <w:szCs w:val="18"/>
              </w:rPr>
            </w:pPr>
          </w:p>
        </w:tc>
        <w:tc>
          <w:tcPr>
            <w:tcW w:w="571"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r w:rsidRPr="00AC11FE">
              <w:rPr>
                <w:sz w:val="18"/>
                <w:szCs w:val="18"/>
              </w:rPr>
              <w:t>43</w:t>
            </w:r>
          </w:p>
        </w:tc>
      </w:tr>
      <w:tr w:rsidR="00FA5CC2" w:rsidRPr="00AC11FE" w:rsidTr="00FA5CC2">
        <w:tc>
          <w:tcPr>
            <w:tcW w:w="745" w:type="dxa"/>
          </w:tcPr>
          <w:p w:rsidR="00FA5CC2" w:rsidRPr="00AC11FE" w:rsidRDefault="00FA5CC2" w:rsidP="006B4F00">
            <w:pPr>
              <w:rPr>
                <w:sz w:val="18"/>
                <w:szCs w:val="18"/>
              </w:rPr>
            </w:pPr>
            <w:r w:rsidRPr="00AC11FE">
              <w:rPr>
                <w:sz w:val="18"/>
                <w:szCs w:val="18"/>
              </w:rPr>
              <w:t xml:space="preserve">PME7 </w:t>
            </w:r>
          </w:p>
        </w:tc>
        <w:tc>
          <w:tcPr>
            <w:tcW w:w="2765" w:type="dxa"/>
          </w:tcPr>
          <w:p w:rsidR="00FA5CC2" w:rsidRPr="00AC11FE" w:rsidRDefault="00FA5CC2" w:rsidP="006B4F00">
            <w:pPr>
              <w:rPr>
                <w:sz w:val="18"/>
                <w:szCs w:val="18"/>
              </w:rPr>
            </w:pPr>
            <w:r w:rsidRPr="00AC11FE">
              <w:rPr>
                <w:sz w:val="18"/>
                <w:szCs w:val="18"/>
              </w:rPr>
              <w:t>Coaching (host)</w:t>
            </w:r>
          </w:p>
        </w:tc>
        <w:tc>
          <w:tcPr>
            <w:tcW w:w="1096" w:type="dxa"/>
          </w:tcPr>
          <w:p w:rsidR="00FA5CC2" w:rsidRPr="00AC11FE" w:rsidRDefault="00FA5CC2" w:rsidP="006B4F00">
            <w:pPr>
              <w:rPr>
                <w:sz w:val="18"/>
                <w:szCs w:val="18"/>
              </w:rPr>
            </w:pPr>
            <w:r w:rsidRPr="00AC11FE">
              <w:rPr>
                <w:sz w:val="18"/>
                <w:szCs w:val="18"/>
              </w:rPr>
              <w:t>1.3</w:t>
            </w:r>
          </w:p>
        </w:tc>
        <w:tc>
          <w:tcPr>
            <w:tcW w:w="742" w:type="dxa"/>
          </w:tcPr>
          <w:p w:rsidR="00FA5CC2" w:rsidRPr="00AC11FE" w:rsidRDefault="00FA5CC2" w:rsidP="006B4F00">
            <w:pPr>
              <w:rPr>
                <w:sz w:val="18"/>
                <w:szCs w:val="18"/>
              </w:rPr>
            </w:pPr>
          </w:p>
        </w:tc>
        <w:tc>
          <w:tcPr>
            <w:tcW w:w="493" w:type="dxa"/>
          </w:tcPr>
          <w:p w:rsidR="00FA5CC2" w:rsidRPr="00AC11FE" w:rsidRDefault="00FA5CC2" w:rsidP="006B4F00">
            <w:pPr>
              <w:rPr>
                <w:sz w:val="18"/>
                <w:szCs w:val="18"/>
              </w:rPr>
            </w:pPr>
          </w:p>
        </w:tc>
        <w:tc>
          <w:tcPr>
            <w:tcW w:w="499" w:type="dxa"/>
          </w:tcPr>
          <w:p w:rsidR="00FA5CC2" w:rsidRPr="00AC11FE" w:rsidRDefault="00FA5CC2" w:rsidP="006B4F00">
            <w:pPr>
              <w:rPr>
                <w:sz w:val="18"/>
                <w:szCs w:val="18"/>
              </w:rPr>
            </w:pPr>
          </w:p>
        </w:tc>
        <w:tc>
          <w:tcPr>
            <w:tcW w:w="572" w:type="dxa"/>
          </w:tcPr>
          <w:p w:rsidR="00FA5CC2" w:rsidRPr="00AC11FE" w:rsidRDefault="00FA5CC2" w:rsidP="006B4F00">
            <w:pPr>
              <w:rPr>
                <w:sz w:val="18"/>
                <w:szCs w:val="18"/>
              </w:rPr>
            </w:pPr>
          </w:p>
        </w:tc>
        <w:tc>
          <w:tcPr>
            <w:tcW w:w="683" w:type="dxa"/>
          </w:tcPr>
          <w:p w:rsidR="00FA5CC2" w:rsidRPr="00AC11FE" w:rsidRDefault="00FA5CC2" w:rsidP="006B4F00">
            <w:pPr>
              <w:rPr>
                <w:sz w:val="18"/>
                <w:szCs w:val="18"/>
              </w:rPr>
            </w:pPr>
            <w:r w:rsidRPr="00AC11FE">
              <w:rPr>
                <w:sz w:val="18"/>
                <w:szCs w:val="18"/>
              </w:rPr>
              <w:t>2</w:t>
            </w:r>
          </w:p>
        </w:tc>
        <w:tc>
          <w:tcPr>
            <w:tcW w:w="453" w:type="dxa"/>
          </w:tcPr>
          <w:p w:rsidR="00FA5CC2" w:rsidRPr="00AC11FE" w:rsidRDefault="00FA5CC2" w:rsidP="006B4F00">
            <w:pPr>
              <w:rPr>
                <w:sz w:val="18"/>
                <w:szCs w:val="18"/>
              </w:rPr>
            </w:pPr>
            <w:r w:rsidRPr="00AC11FE">
              <w:rPr>
                <w:sz w:val="18"/>
                <w:szCs w:val="18"/>
              </w:rPr>
              <w:t>2</w:t>
            </w:r>
          </w:p>
        </w:tc>
        <w:tc>
          <w:tcPr>
            <w:tcW w:w="571" w:type="dxa"/>
          </w:tcPr>
          <w:p w:rsidR="00FA5CC2" w:rsidRPr="00AC11FE" w:rsidRDefault="00FA5CC2" w:rsidP="006B4F00">
            <w:pPr>
              <w:rPr>
                <w:sz w:val="18"/>
                <w:szCs w:val="18"/>
              </w:rPr>
            </w:pPr>
            <w:r w:rsidRPr="00AC11FE">
              <w:rPr>
                <w:sz w:val="18"/>
                <w:szCs w:val="18"/>
              </w:rPr>
              <w:t>2</w:t>
            </w:r>
          </w:p>
        </w:tc>
        <w:tc>
          <w:tcPr>
            <w:tcW w:w="623" w:type="dxa"/>
          </w:tcPr>
          <w:p w:rsidR="00FA5CC2" w:rsidRPr="00AC11FE" w:rsidRDefault="00FA5CC2" w:rsidP="006B4F00">
            <w:pPr>
              <w:rPr>
                <w:sz w:val="18"/>
                <w:szCs w:val="18"/>
              </w:rPr>
            </w:pPr>
            <w:r w:rsidRPr="00AC11FE">
              <w:rPr>
                <w:sz w:val="18"/>
                <w:szCs w:val="18"/>
              </w:rPr>
              <w:t>2</w:t>
            </w:r>
          </w:p>
        </w:tc>
        <w:tc>
          <w:tcPr>
            <w:tcW w:w="623" w:type="dxa"/>
          </w:tcPr>
          <w:p w:rsidR="00FA5CC2" w:rsidRPr="00AC11FE" w:rsidRDefault="00FA5CC2" w:rsidP="006B4F00">
            <w:pPr>
              <w:rPr>
                <w:sz w:val="18"/>
                <w:szCs w:val="18"/>
              </w:rPr>
            </w:pPr>
            <w:r w:rsidRPr="00AC11FE">
              <w:rPr>
                <w:sz w:val="18"/>
                <w:szCs w:val="18"/>
              </w:rPr>
              <w:t>8</w:t>
            </w:r>
          </w:p>
        </w:tc>
      </w:tr>
      <w:tr w:rsidR="00FA5CC2" w:rsidRPr="00AC11FE" w:rsidTr="00FA5CC2">
        <w:tc>
          <w:tcPr>
            <w:tcW w:w="745" w:type="dxa"/>
          </w:tcPr>
          <w:p w:rsidR="00FA5CC2" w:rsidRPr="00AC11FE" w:rsidRDefault="00FA5CC2" w:rsidP="006B4F00">
            <w:pPr>
              <w:rPr>
                <w:sz w:val="18"/>
                <w:szCs w:val="18"/>
              </w:rPr>
            </w:pPr>
            <w:r w:rsidRPr="00AC11FE">
              <w:rPr>
                <w:sz w:val="18"/>
                <w:szCs w:val="18"/>
              </w:rPr>
              <w:t>PME8</w:t>
            </w:r>
          </w:p>
        </w:tc>
        <w:tc>
          <w:tcPr>
            <w:tcW w:w="2765" w:type="dxa"/>
          </w:tcPr>
          <w:p w:rsidR="00FA5CC2" w:rsidRPr="00AC11FE" w:rsidRDefault="00FA5CC2" w:rsidP="006B4F00">
            <w:pPr>
              <w:rPr>
                <w:sz w:val="18"/>
                <w:szCs w:val="18"/>
              </w:rPr>
            </w:pPr>
            <w:r w:rsidRPr="00AC11FE">
              <w:rPr>
                <w:sz w:val="18"/>
                <w:szCs w:val="18"/>
              </w:rPr>
              <w:t>Materials Development (host)</w:t>
            </w:r>
          </w:p>
        </w:tc>
        <w:tc>
          <w:tcPr>
            <w:tcW w:w="1096" w:type="dxa"/>
          </w:tcPr>
          <w:p w:rsidR="00FA5CC2" w:rsidRPr="00AC11FE" w:rsidRDefault="00FA5CC2" w:rsidP="006B4F00">
            <w:pPr>
              <w:rPr>
                <w:sz w:val="18"/>
                <w:szCs w:val="18"/>
              </w:rPr>
            </w:pPr>
            <w:r w:rsidRPr="00AC11FE">
              <w:rPr>
                <w:sz w:val="18"/>
                <w:szCs w:val="18"/>
              </w:rPr>
              <w:t>2.1</w:t>
            </w:r>
          </w:p>
        </w:tc>
        <w:tc>
          <w:tcPr>
            <w:tcW w:w="742" w:type="dxa"/>
          </w:tcPr>
          <w:p w:rsidR="00FA5CC2" w:rsidRPr="00AC11FE" w:rsidRDefault="00FA5CC2" w:rsidP="006B4F00">
            <w:pPr>
              <w:rPr>
                <w:sz w:val="18"/>
                <w:szCs w:val="18"/>
              </w:rPr>
            </w:pPr>
            <w:r w:rsidRPr="00AC11FE">
              <w:rPr>
                <w:sz w:val="18"/>
                <w:szCs w:val="18"/>
              </w:rPr>
              <w:t>10</w:t>
            </w:r>
          </w:p>
        </w:tc>
        <w:tc>
          <w:tcPr>
            <w:tcW w:w="493" w:type="dxa"/>
          </w:tcPr>
          <w:p w:rsidR="00FA5CC2" w:rsidRPr="00AC11FE" w:rsidRDefault="00FA5CC2" w:rsidP="006B4F00">
            <w:pPr>
              <w:rPr>
                <w:sz w:val="18"/>
                <w:szCs w:val="18"/>
              </w:rPr>
            </w:pPr>
            <w:r w:rsidRPr="00AC11FE">
              <w:rPr>
                <w:sz w:val="18"/>
                <w:szCs w:val="18"/>
              </w:rPr>
              <w:t>9</w:t>
            </w:r>
          </w:p>
        </w:tc>
        <w:tc>
          <w:tcPr>
            <w:tcW w:w="499" w:type="dxa"/>
          </w:tcPr>
          <w:p w:rsidR="00FA5CC2" w:rsidRPr="00AC11FE" w:rsidRDefault="00FA5CC2" w:rsidP="006B4F00">
            <w:pPr>
              <w:rPr>
                <w:sz w:val="18"/>
                <w:szCs w:val="18"/>
              </w:rPr>
            </w:pPr>
            <w:r w:rsidRPr="00AC11FE">
              <w:rPr>
                <w:sz w:val="18"/>
                <w:szCs w:val="18"/>
              </w:rPr>
              <w:t>8</w:t>
            </w:r>
          </w:p>
        </w:tc>
        <w:tc>
          <w:tcPr>
            <w:tcW w:w="572" w:type="dxa"/>
          </w:tcPr>
          <w:p w:rsidR="00FA5CC2" w:rsidRPr="00AC11FE" w:rsidRDefault="00FA5CC2" w:rsidP="006B4F00">
            <w:pPr>
              <w:rPr>
                <w:sz w:val="18"/>
                <w:szCs w:val="18"/>
              </w:rPr>
            </w:pPr>
          </w:p>
        </w:tc>
        <w:tc>
          <w:tcPr>
            <w:tcW w:w="683" w:type="dxa"/>
          </w:tcPr>
          <w:p w:rsidR="00FA5CC2" w:rsidRPr="00AC11FE" w:rsidRDefault="00FA5CC2" w:rsidP="006B4F00">
            <w:pPr>
              <w:rPr>
                <w:sz w:val="18"/>
                <w:szCs w:val="18"/>
              </w:rPr>
            </w:pPr>
          </w:p>
        </w:tc>
        <w:tc>
          <w:tcPr>
            <w:tcW w:w="453" w:type="dxa"/>
          </w:tcPr>
          <w:p w:rsidR="00FA5CC2" w:rsidRPr="00AC11FE" w:rsidRDefault="00FA5CC2" w:rsidP="006B4F00">
            <w:pPr>
              <w:rPr>
                <w:sz w:val="18"/>
                <w:szCs w:val="18"/>
              </w:rPr>
            </w:pPr>
          </w:p>
        </w:tc>
        <w:tc>
          <w:tcPr>
            <w:tcW w:w="571"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p>
        </w:tc>
        <w:tc>
          <w:tcPr>
            <w:tcW w:w="623" w:type="dxa"/>
          </w:tcPr>
          <w:p w:rsidR="00FA5CC2" w:rsidRPr="00AC11FE" w:rsidRDefault="00FA5CC2" w:rsidP="006B4F00">
            <w:pPr>
              <w:rPr>
                <w:sz w:val="18"/>
                <w:szCs w:val="18"/>
              </w:rPr>
            </w:pPr>
            <w:r w:rsidRPr="00AC11FE">
              <w:rPr>
                <w:sz w:val="18"/>
                <w:szCs w:val="18"/>
              </w:rPr>
              <w:t>27</w:t>
            </w:r>
          </w:p>
        </w:tc>
      </w:tr>
      <w:tr w:rsidR="00FA5CC2" w:rsidRPr="00AC11FE" w:rsidTr="00FA5CC2">
        <w:tc>
          <w:tcPr>
            <w:tcW w:w="745" w:type="dxa"/>
          </w:tcPr>
          <w:p w:rsidR="00FA5CC2" w:rsidRPr="00AC11FE" w:rsidRDefault="00FA5CC2" w:rsidP="006B4F00">
            <w:pPr>
              <w:rPr>
                <w:sz w:val="18"/>
                <w:szCs w:val="18"/>
              </w:rPr>
            </w:pPr>
            <w:r w:rsidRPr="00AC11FE">
              <w:rPr>
                <w:sz w:val="18"/>
                <w:szCs w:val="18"/>
              </w:rPr>
              <w:t>PME9</w:t>
            </w:r>
          </w:p>
        </w:tc>
        <w:tc>
          <w:tcPr>
            <w:tcW w:w="2765" w:type="dxa"/>
          </w:tcPr>
          <w:p w:rsidR="00FA5CC2" w:rsidRPr="00AC11FE" w:rsidRDefault="00FA5CC2" w:rsidP="006B4F00">
            <w:pPr>
              <w:rPr>
                <w:sz w:val="18"/>
                <w:szCs w:val="18"/>
              </w:rPr>
            </w:pPr>
            <w:r w:rsidRPr="00AC11FE">
              <w:rPr>
                <w:sz w:val="18"/>
                <w:szCs w:val="18"/>
              </w:rPr>
              <w:t>Materials Development (visitor)</w:t>
            </w:r>
          </w:p>
        </w:tc>
        <w:tc>
          <w:tcPr>
            <w:tcW w:w="1096" w:type="dxa"/>
          </w:tcPr>
          <w:p w:rsidR="00FA5CC2" w:rsidRPr="00AC11FE" w:rsidRDefault="00FA5CC2" w:rsidP="006B4F00">
            <w:pPr>
              <w:rPr>
                <w:sz w:val="18"/>
                <w:szCs w:val="18"/>
              </w:rPr>
            </w:pPr>
            <w:r w:rsidRPr="00AC11FE">
              <w:rPr>
                <w:sz w:val="18"/>
                <w:szCs w:val="18"/>
              </w:rPr>
              <w:t>2.1</w:t>
            </w:r>
          </w:p>
        </w:tc>
        <w:tc>
          <w:tcPr>
            <w:tcW w:w="742" w:type="dxa"/>
          </w:tcPr>
          <w:p w:rsidR="00FA5CC2" w:rsidRPr="00AC11FE" w:rsidRDefault="00FA5CC2" w:rsidP="006B4F00">
            <w:pPr>
              <w:rPr>
                <w:sz w:val="18"/>
                <w:szCs w:val="18"/>
              </w:rPr>
            </w:pPr>
          </w:p>
        </w:tc>
        <w:tc>
          <w:tcPr>
            <w:tcW w:w="493" w:type="dxa"/>
          </w:tcPr>
          <w:p w:rsidR="00FA5CC2" w:rsidRPr="00AC11FE" w:rsidRDefault="00FA5CC2" w:rsidP="006B4F00">
            <w:pPr>
              <w:rPr>
                <w:sz w:val="18"/>
                <w:szCs w:val="18"/>
              </w:rPr>
            </w:pPr>
          </w:p>
        </w:tc>
        <w:tc>
          <w:tcPr>
            <w:tcW w:w="499" w:type="dxa"/>
          </w:tcPr>
          <w:p w:rsidR="00FA5CC2" w:rsidRPr="00AC11FE" w:rsidRDefault="00FA5CC2" w:rsidP="006B4F00">
            <w:pPr>
              <w:rPr>
                <w:sz w:val="18"/>
                <w:szCs w:val="18"/>
              </w:rPr>
            </w:pPr>
          </w:p>
        </w:tc>
        <w:tc>
          <w:tcPr>
            <w:tcW w:w="572" w:type="dxa"/>
          </w:tcPr>
          <w:p w:rsidR="00FA5CC2" w:rsidRPr="00AC11FE" w:rsidRDefault="00FA5CC2" w:rsidP="006B4F00">
            <w:pPr>
              <w:rPr>
                <w:sz w:val="18"/>
                <w:szCs w:val="18"/>
              </w:rPr>
            </w:pPr>
          </w:p>
        </w:tc>
        <w:tc>
          <w:tcPr>
            <w:tcW w:w="683" w:type="dxa"/>
          </w:tcPr>
          <w:p w:rsidR="00FA5CC2" w:rsidRPr="00AC11FE" w:rsidRDefault="00FA5CC2" w:rsidP="006B4F00">
            <w:pPr>
              <w:rPr>
                <w:sz w:val="18"/>
                <w:szCs w:val="18"/>
              </w:rPr>
            </w:pPr>
            <w:r w:rsidRPr="00AC11FE">
              <w:rPr>
                <w:sz w:val="18"/>
                <w:szCs w:val="18"/>
              </w:rPr>
              <w:t>2</w:t>
            </w:r>
          </w:p>
        </w:tc>
        <w:tc>
          <w:tcPr>
            <w:tcW w:w="453" w:type="dxa"/>
          </w:tcPr>
          <w:p w:rsidR="00FA5CC2" w:rsidRPr="00AC11FE" w:rsidRDefault="00FA5CC2" w:rsidP="006B4F00">
            <w:pPr>
              <w:rPr>
                <w:sz w:val="18"/>
                <w:szCs w:val="18"/>
              </w:rPr>
            </w:pPr>
            <w:r w:rsidRPr="00AC11FE">
              <w:rPr>
                <w:sz w:val="18"/>
                <w:szCs w:val="18"/>
              </w:rPr>
              <w:t>2</w:t>
            </w:r>
          </w:p>
        </w:tc>
        <w:tc>
          <w:tcPr>
            <w:tcW w:w="571" w:type="dxa"/>
          </w:tcPr>
          <w:p w:rsidR="00FA5CC2" w:rsidRPr="00AC11FE" w:rsidRDefault="00FA5CC2" w:rsidP="006B4F00">
            <w:pPr>
              <w:rPr>
                <w:sz w:val="18"/>
                <w:szCs w:val="18"/>
              </w:rPr>
            </w:pPr>
            <w:r w:rsidRPr="00AC11FE">
              <w:rPr>
                <w:sz w:val="18"/>
                <w:szCs w:val="18"/>
              </w:rPr>
              <w:t>2</w:t>
            </w:r>
          </w:p>
        </w:tc>
        <w:tc>
          <w:tcPr>
            <w:tcW w:w="623" w:type="dxa"/>
          </w:tcPr>
          <w:p w:rsidR="00FA5CC2" w:rsidRPr="00AC11FE" w:rsidRDefault="00FA5CC2" w:rsidP="006B4F00">
            <w:pPr>
              <w:rPr>
                <w:sz w:val="18"/>
                <w:szCs w:val="18"/>
              </w:rPr>
            </w:pPr>
            <w:r w:rsidRPr="00AC11FE">
              <w:rPr>
                <w:sz w:val="18"/>
                <w:szCs w:val="18"/>
              </w:rPr>
              <w:t>2</w:t>
            </w:r>
          </w:p>
        </w:tc>
        <w:tc>
          <w:tcPr>
            <w:tcW w:w="623" w:type="dxa"/>
          </w:tcPr>
          <w:p w:rsidR="00FA5CC2" w:rsidRPr="00AC11FE" w:rsidRDefault="00FA5CC2" w:rsidP="006B4F00">
            <w:pPr>
              <w:rPr>
                <w:sz w:val="18"/>
                <w:szCs w:val="18"/>
              </w:rPr>
            </w:pPr>
            <w:r w:rsidRPr="00AC11FE">
              <w:rPr>
                <w:sz w:val="18"/>
                <w:szCs w:val="18"/>
              </w:rPr>
              <w:t>8</w:t>
            </w:r>
          </w:p>
        </w:tc>
      </w:tr>
      <w:tr w:rsidR="00FA5CC2" w:rsidRPr="00AC11FE" w:rsidTr="00FA5CC2">
        <w:tc>
          <w:tcPr>
            <w:tcW w:w="4606" w:type="dxa"/>
            <w:gridSpan w:val="3"/>
          </w:tcPr>
          <w:p w:rsidR="00FA5CC2" w:rsidRPr="00AC11FE" w:rsidRDefault="00FA5CC2" w:rsidP="006B4F00">
            <w:pPr>
              <w:rPr>
                <w:sz w:val="18"/>
                <w:szCs w:val="18"/>
              </w:rPr>
            </w:pPr>
            <w:r w:rsidRPr="00AC11FE">
              <w:rPr>
                <w:sz w:val="18"/>
                <w:szCs w:val="18"/>
              </w:rPr>
              <w:t>Total questionnaires received</w:t>
            </w:r>
          </w:p>
        </w:tc>
        <w:tc>
          <w:tcPr>
            <w:tcW w:w="742" w:type="dxa"/>
          </w:tcPr>
          <w:p w:rsidR="00FA5CC2" w:rsidRPr="00AC11FE" w:rsidRDefault="00FA5CC2" w:rsidP="006B4F00">
            <w:pPr>
              <w:rPr>
                <w:sz w:val="18"/>
                <w:szCs w:val="18"/>
              </w:rPr>
            </w:pPr>
            <w:r w:rsidRPr="00AC11FE">
              <w:rPr>
                <w:sz w:val="18"/>
                <w:szCs w:val="18"/>
              </w:rPr>
              <w:t>38</w:t>
            </w:r>
          </w:p>
        </w:tc>
        <w:tc>
          <w:tcPr>
            <w:tcW w:w="493" w:type="dxa"/>
          </w:tcPr>
          <w:p w:rsidR="00FA5CC2" w:rsidRPr="00AC11FE" w:rsidRDefault="00FA5CC2" w:rsidP="006B4F00">
            <w:pPr>
              <w:rPr>
                <w:sz w:val="18"/>
                <w:szCs w:val="18"/>
              </w:rPr>
            </w:pPr>
            <w:r w:rsidRPr="00AC11FE">
              <w:rPr>
                <w:sz w:val="18"/>
                <w:szCs w:val="18"/>
              </w:rPr>
              <w:t>36</w:t>
            </w:r>
          </w:p>
        </w:tc>
        <w:tc>
          <w:tcPr>
            <w:tcW w:w="499" w:type="dxa"/>
          </w:tcPr>
          <w:p w:rsidR="00FA5CC2" w:rsidRPr="00AC11FE" w:rsidRDefault="00FA5CC2" w:rsidP="006B4F00">
            <w:pPr>
              <w:rPr>
                <w:sz w:val="18"/>
                <w:szCs w:val="18"/>
              </w:rPr>
            </w:pPr>
            <w:r w:rsidRPr="00AC11FE">
              <w:rPr>
                <w:sz w:val="18"/>
                <w:szCs w:val="18"/>
              </w:rPr>
              <w:t>42</w:t>
            </w:r>
          </w:p>
        </w:tc>
        <w:tc>
          <w:tcPr>
            <w:tcW w:w="572" w:type="dxa"/>
          </w:tcPr>
          <w:p w:rsidR="00FA5CC2" w:rsidRPr="00AC11FE" w:rsidRDefault="00FA5CC2" w:rsidP="006B4F00">
            <w:pPr>
              <w:rPr>
                <w:sz w:val="18"/>
                <w:szCs w:val="18"/>
              </w:rPr>
            </w:pPr>
            <w:r w:rsidRPr="00AC11FE">
              <w:rPr>
                <w:sz w:val="18"/>
                <w:szCs w:val="18"/>
              </w:rPr>
              <w:t>2</w:t>
            </w:r>
          </w:p>
        </w:tc>
        <w:tc>
          <w:tcPr>
            <w:tcW w:w="683" w:type="dxa"/>
          </w:tcPr>
          <w:p w:rsidR="00FA5CC2" w:rsidRPr="00AC11FE" w:rsidRDefault="00FA5CC2" w:rsidP="006B4F00">
            <w:pPr>
              <w:rPr>
                <w:sz w:val="18"/>
                <w:szCs w:val="18"/>
              </w:rPr>
            </w:pPr>
            <w:r w:rsidRPr="00AC11FE">
              <w:rPr>
                <w:sz w:val="18"/>
                <w:szCs w:val="18"/>
              </w:rPr>
              <w:t>6</w:t>
            </w:r>
          </w:p>
        </w:tc>
        <w:tc>
          <w:tcPr>
            <w:tcW w:w="453" w:type="dxa"/>
          </w:tcPr>
          <w:p w:rsidR="00FA5CC2" w:rsidRPr="00AC11FE" w:rsidRDefault="00FA5CC2" w:rsidP="006B4F00">
            <w:pPr>
              <w:rPr>
                <w:sz w:val="18"/>
                <w:szCs w:val="18"/>
              </w:rPr>
            </w:pPr>
            <w:r w:rsidRPr="00AC11FE">
              <w:rPr>
                <w:sz w:val="18"/>
                <w:szCs w:val="18"/>
              </w:rPr>
              <w:t>5</w:t>
            </w:r>
          </w:p>
        </w:tc>
        <w:tc>
          <w:tcPr>
            <w:tcW w:w="571" w:type="dxa"/>
          </w:tcPr>
          <w:p w:rsidR="00FA5CC2" w:rsidRPr="00AC11FE" w:rsidRDefault="00FA5CC2" w:rsidP="006B4F00">
            <w:pPr>
              <w:rPr>
                <w:sz w:val="18"/>
                <w:szCs w:val="18"/>
              </w:rPr>
            </w:pPr>
            <w:r w:rsidRPr="00AC11FE">
              <w:rPr>
                <w:sz w:val="18"/>
                <w:szCs w:val="18"/>
              </w:rPr>
              <w:t>6</w:t>
            </w:r>
          </w:p>
        </w:tc>
        <w:tc>
          <w:tcPr>
            <w:tcW w:w="623" w:type="dxa"/>
          </w:tcPr>
          <w:p w:rsidR="00FA5CC2" w:rsidRPr="00AC11FE" w:rsidRDefault="00FA5CC2" w:rsidP="006B4F00">
            <w:pPr>
              <w:rPr>
                <w:sz w:val="18"/>
                <w:szCs w:val="18"/>
              </w:rPr>
            </w:pPr>
            <w:r w:rsidRPr="00AC11FE">
              <w:rPr>
                <w:sz w:val="18"/>
                <w:szCs w:val="18"/>
              </w:rPr>
              <w:t>6</w:t>
            </w:r>
          </w:p>
        </w:tc>
        <w:tc>
          <w:tcPr>
            <w:tcW w:w="623" w:type="dxa"/>
          </w:tcPr>
          <w:p w:rsidR="00FA5CC2" w:rsidRPr="00AC11FE" w:rsidRDefault="00FA5CC2" w:rsidP="006B4F00">
            <w:pPr>
              <w:rPr>
                <w:sz w:val="18"/>
                <w:szCs w:val="18"/>
              </w:rPr>
            </w:pPr>
            <w:r w:rsidRPr="00AC11FE">
              <w:rPr>
                <w:sz w:val="18"/>
                <w:szCs w:val="18"/>
              </w:rPr>
              <w:t>141</w:t>
            </w:r>
          </w:p>
        </w:tc>
      </w:tr>
    </w:tbl>
    <w:p w:rsidR="00D955FA" w:rsidRPr="00AB5984" w:rsidRDefault="00D955FA">
      <w:pPr>
        <w:rPr>
          <w:sz w:val="28"/>
          <w:szCs w:val="28"/>
        </w:rPr>
      </w:pPr>
    </w:p>
    <w:p w:rsidR="00D955FA" w:rsidRDefault="00D955FA" w:rsidP="00D955FA">
      <w:pPr>
        <w:pStyle w:val="ListParagraph"/>
        <w:numPr>
          <w:ilvl w:val="0"/>
          <w:numId w:val="10"/>
        </w:numPr>
        <w:spacing w:after="0"/>
        <w:rPr>
          <w:b/>
        </w:rPr>
      </w:pPr>
      <w:r w:rsidRPr="00AB5984">
        <w:rPr>
          <w:b/>
          <w:sz w:val="28"/>
          <w:szCs w:val="28"/>
        </w:rPr>
        <w:lastRenderedPageBreak/>
        <w:t>Peer Communities of Learners</w:t>
      </w:r>
      <w:r w:rsidRPr="00081BE1">
        <w:rPr>
          <w:b/>
        </w:rPr>
        <w:t xml:space="preserve"> </w:t>
      </w:r>
    </w:p>
    <w:p w:rsidR="00D955FA" w:rsidRPr="00FE46AD" w:rsidRDefault="00D955FA" w:rsidP="00D955FA">
      <w:pPr>
        <w:spacing w:after="0"/>
      </w:pPr>
    </w:p>
    <w:p w:rsidR="00FE46AD" w:rsidRPr="00FE46AD" w:rsidRDefault="00FE46AD" w:rsidP="00FE46AD">
      <w:pPr>
        <w:spacing w:after="0"/>
        <w:ind w:left="720" w:hanging="720"/>
      </w:pPr>
      <w:r w:rsidRPr="00FE46AD">
        <w:t xml:space="preserve">This </w:t>
      </w:r>
      <w:r w:rsidR="00A55345">
        <w:t>theme overarches all project Sub-Objectives, but</w:t>
      </w:r>
      <w:r w:rsidRPr="00FE46AD">
        <w:t xml:space="preserve"> </w:t>
      </w:r>
      <w:r w:rsidR="00A55345">
        <w:t>with a particular emphasis on:</w:t>
      </w:r>
    </w:p>
    <w:p w:rsidR="00FE46AD" w:rsidRPr="00FE46AD" w:rsidRDefault="00FE46AD" w:rsidP="00FE46AD">
      <w:pPr>
        <w:pStyle w:val="ListParagraph"/>
        <w:numPr>
          <w:ilvl w:val="0"/>
          <w:numId w:val="16"/>
        </w:numPr>
        <w:spacing w:after="0" w:line="240" w:lineRule="auto"/>
      </w:pPr>
      <w:r w:rsidRPr="00FE46AD">
        <w:t>Sub-Objective 1 “Develop Professional Development Schools”;</w:t>
      </w:r>
    </w:p>
    <w:p w:rsidR="00FE46AD" w:rsidRPr="00FE46AD" w:rsidRDefault="00FE46AD" w:rsidP="00FE46AD">
      <w:pPr>
        <w:pStyle w:val="ListParagraph"/>
        <w:numPr>
          <w:ilvl w:val="0"/>
          <w:numId w:val="16"/>
        </w:numPr>
        <w:spacing w:after="0" w:line="240" w:lineRule="auto"/>
      </w:pPr>
      <w:r w:rsidRPr="00FE46AD">
        <w:t xml:space="preserve">Sub-Objective 3 “Produce baseline needs assessment of PD schools”; </w:t>
      </w:r>
    </w:p>
    <w:p w:rsidR="00FE46AD" w:rsidRPr="00FE46AD" w:rsidRDefault="00FE46AD" w:rsidP="00FE46AD">
      <w:pPr>
        <w:pStyle w:val="ListParagraph"/>
        <w:numPr>
          <w:ilvl w:val="0"/>
          <w:numId w:val="16"/>
        </w:numPr>
        <w:spacing w:after="0" w:line="240" w:lineRule="auto"/>
      </w:pPr>
      <w:r w:rsidRPr="00FE46AD">
        <w:t>Sub-Objective 5 “Develop Peer Communities of Learners at school and university levels of the main project.</w:t>
      </w:r>
    </w:p>
    <w:p w:rsidR="00FE46AD" w:rsidRDefault="00FE46AD" w:rsidP="00FE46AD">
      <w:pPr>
        <w:spacing w:after="0"/>
        <w:ind w:left="720" w:hanging="720"/>
      </w:pPr>
    </w:p>
    <w:p w:rsidR="00FE46AD" w:rsidRDefault="00081BE1" w:rsidP="00FE46AD">
      <w:pPr>
        <w:spacing w:after="0"/>
        <w:ind w:left="720" w:hanging="720"/>
      </w:pPr>
      <w:r>
        <w:t>Activities include the 2 day Needs A</w:t>
      </w:r>
      <w:r w:rsidR="00FE46AD">
        <w:t>ssessment w</w:t>
      </w:r>
      <w:r>
        <w:t>orkshops taking pl</w:t>
      </w:r>
      <w:r w:rsidR="00FE46AD">
        <w:t>ace in ANSU, AU and HU in April</w:t>
      </w:r>
    </w:p>
    <w:p w:rsidR="00FE46AD" w:rsidRDefault="00081BE1" w:rsidP="00FE46AD">
      <w:pPr>
        <w:spacing w:after="0"/>
        <w:ind w:left="720" w:hanging="720"/>
      </w:pPr>
      <w:r>
        <w:t>2017, leading to Eg</w:t>
      </w:r>
      <w:r w:rsidR="00FE46AD">
        <w:t>yptian partners carrying out needs assessments with selected case study schools.</w:t>
      </w:r>
    </w:p>
    <w:p w:rsidR="00FE46AD" w:rsidRDefault="00FE46AD" w:rsidP="00FE46AD">
      <w:pPr>
        <w:spacing w:after="0"/>
        <w:ind w:left="720" w:hanging="720"/>
      </w:pPr>
      <w:r>
        <w:t>PCL development also featured in the Coaching workshops in October/November 2017, and in the</w:t>
      </w:r>
    </w:p>
    <w:p w:rsidR="00081BE1" w:rsidRDefault="00FE46AD" w:rsidP="00FE46AD">
      <w:pPr>
        <w:spacing w:after="0"/>
        <w:ind w:left="720" w:hanging="720"/>
      </w:pPr>
      <w:r>
        <w:t>Materials Development workshops in December 2017.</w:t>
      </w:r>
    </w:p>
    <w:p w:rsidR="00D955FA" w:rsidRDefault="00D955FA" w:rsidP="00D955FA">
      <w:pPr>
        <w:spacing w:after="0"/>
      </w:pPr>
    </w:p>
    <w:p w:rsidR="0038702C" w:rsidRPr="00FE46AD" w:rsidRDefault="00D955FA" w:rsidP="00FE46AD">
      <w:pPr>
        <w:pStyle w:val="ListParagraph"/>
        <w:numPr>
          <w:ilvl w:val="1"/>
          <w:numId w:val="10"/>
        </w:numPr>
        <w:spacing w:after="0"/>
        <w:ind w:left="1080"/>
      </w:pPr>
      <w:r w:rsidRPr="00081BE1">
        <w:rPr>
          <w:b/>
        </w:rPr>
        <w:t>Developing PCLs (principles, characteristics and conditions)</w:t>
      </w:r>
    </w:p>
    <w:p w:rsidR="00FE46AD" w:rsidRDefault="00FE46AD" w:rsidP="00FE46AD">
      <w:pPr>
        <w:spacing w:after="0"/>
        <w:rPr>
          <w:b/>
        </w:rPr>
      </w:pPr>
    </w:p>
    <w:p w:rsidR="00FF43E4" w:rsidRDefault="00FF43E4" w:rsidP="007667C0">
      <w:pPr>
        <w:spacing w:after="0"/>
        <w:ind w:left="720"/>
        <w:rPr>
          <w:b/>
          <w:i/>
        </w:rPr>
      </w:pPr>
      <w:r w:rsidRPr="00FF43E4">
        <w:rPr>
          <w:b/>
          <w:i/>
        </w:rPr>
        <w:t>Key learning</w:t>
      </w:r>
    </w:p>
    <w:p w:rsidR="007667C0" w:rsidRPr="007667C0" w:rsidRDefault="007667C0" w:rsidP="007667C0">
      <w:pPr>
        <w:spacing w:after="0"/>
        <w:ind w:left="720"/>
        <w:rPr>
          <w:b/>
          <w:i/>
        </w:rPr>
      </w:pPr>
    </w:p>
    <w:p w:rsidR="00D955FA" w:rsidRPr="005D4E9B" w:rsidRDefault="0053743B" w:rsidP="00FE46AD">
      <w:pPr>
        <w:spacing w:after="0"/>
      </w:pPr>
      <w:r w:rsidRPr="005D4E9B">
        <w:t xml:space="preserve">A number of </w:t>
      </w:r>
      <w:r w:rsidR="00A55345">
        <w:t>issues</w:t>
      </w:r>
      <w:r w:rsidR="005D4E9B" w:rsidRPr="005D4E9B">
        <w:t xml:space="preserve"> emerge as </w:t>
      </w:r>
      <w:r w:rsidR="00A55345">
        <w:t xml:space="preserve">being particularly significant </w:t>
      </w:r>
      <w:r w:rsidRPr="005D4E9B">
        <w:t xml:space="preserve">in respect </w:t>
      </w:r>
      <w:r w:rsidR="005D4E9B" w:rsidRPr="005D4E9B">
        <w:t>of this central aspect of the SUP4PCL project, namely:</w:t>
      </w:r>
    </w:p>
    <w:p w:rsidR="00081BE1" w:rsidRPr="005D4E9B" w:rsidRDefault="005D4E9B" w:rsidP="00081BE1">
      <w:pPr>
        <w:pStyle w:val="ListParagraph"/>
        <w:numPr>
          <w:ilvl w:val="0"/>
          <w:numId w:val="14"/>
        </w:numPr>
      </w:pPr>
      <w:r w:rsidRPr="005D4E9B">
        <w:t xml:space="preserve">all </w:t>
      </w:r>
      <w:r w:rsidR="00081BE1" w:rsidRPr="005D4E9B">
        <w:t xml:space="preserve">community </w:t>
      </w:r>
      <w:r w:rsidRPr="005D4E9B">
        <w:t xml:space="preserve">members </w:t>
      </w:r>
      <w:r w:rsidR="00081BE1" w:rsidRPr="005D4E9B">
        <w:t>need to be committed</w:t>
      </w:r>
      <w:r w:rsidRPr="005D4E9B">
        <w:t xml:space="preserve"> to change – and committed to continual improvement</w:t>
      </w:r>
    </w:p>
    <w:p w:rsidR="005D4E9B" w:rsidRPr="005D4E9B" w:rsidRDefault="005D4E9B" w:rsidP="00081BE1">
      <w:pPr>
        <w:pStyle w:val="ListParagraph"/>
        <w:numPr>
          <w:ilvl w:val="0"/>
          <w:numId w:val="14"/>
        </w:numPr>
      </w:pPr>
      <w:r w:rsidRPr="005D4E9B">
        <w:t>establishing PCLs is a l</w:t>
      </w:r>
      <w:r w:rsidR="00081BE1" w:rsidRPr="005D4E9B">
        <w:t>ong-term, on-going process</w:t>
      </w:r>
      <w:r w:rsidRPr="005D4E9B">
        <w:t xml:space="preserve"> </w:t>
      </w:r>
    </w:p>
    <w:p w:rsidR="005D4E9B" w:rsidRPr="005D4E9B" w:rsidRDefault="005D4E9B" w:rsidP="00081BE1">
      <w:pPr>
        <w:pStyle w:val="ListParagraph"/>
        <w:numPr>
          <w:ilvl w:val="0"/>
          <w:numId w:val="14"/>
        </w:numPr>
      </w:pPr>
      <w:r w:rsidRPr="005D4E9B">
        <w:t xml:space="preserve">developing shared goals/vision is central to building successful and sustainable PCLs </w:t>
      </w:r>
    </w:p>
    <w:p w:rsidR="00081BE1" w:rsidRPr="005D4E9B" w:rsidRDefault="005D4E9B" w:rsidP="00081BE1">
      <w:pPr>
        <w:pStyle w:val="ListParagraph"/>
        <w:numPr>
          <w:ilvl w:val="0"/>
          <w:numId w:val="14"/>
        </w:numPr>
      </w:pPr>
      <w:r w:rsidRPr="005D4E9B">
        <w:t xml:space="preserve">collaborative professional learning is key – and mutual respect and trust is crucial to this collaboration </w:t>
      </w:r>
    </w:p>
    <w:p w:rsidR="00081BE1" w:rsidRPr="005D4E9B" w:rsidRDefault="005D4E9B" w:rsidP="00081BE1">
      <w:pPr>
        <w:pStyle w:val="ListParagraph"/>
        <w:numPr>
          <w:ilvl w:val="0"/>
          <w:numId w:val="14"/>
        </w:numPr>
      </w:pPr>
      <w:r w:rsidRPr="005D4E9B">
        <w:t>e</w:t>
      </w:r>
      <w:r w:rsidR="00081BE1" w:rsidRPr="005D4E9B">
        <w:t xml:space="preserve">quality of relationships </w:t>
      </w:r>
      <w:r w:rsidRPr="005D4E9B">
        <w:t>within the community is essential</w:t>
      </w:r>
    </w:p>
    <w:p w:rsidR="005D4E9B" w:rsidRPr="005D4E9B" w:rsidRDefault="005D4E9B" w:rsidP="00081BE1">
      <w:pPr>
        <w:pStyle w:val="ListParagraph"/>
        <w:numPr>
          <w:ilvl w:val="0"/>
          <w:numId w:val="14"/>
        </w:numPr>
      </w:pPr>
      <w:r w:rsidRPr="005D4E9B">
        <w:t>PCLs are a highly effective means of supporting the professional growth of teachers</w:t>
      </w:r>
    </w:p>
    <w:p w:rsidR="00081BE1" w:rsidRPr="005D4E9B" w:rsidRDefault="005D4E9B" w:rsidP="00081BE1">
      <w:pPr>
        <w:pStyle w:val="ListParagraph"/>
        <w:numPr>
          <w:ilvl w:val="0"/>
          <w:numId w:val="14"/>
        </w:numPr>
      </w:pPr>
      <w:r w:rsidRPr="005D4E9B">
        <w:t xml:space="preserve">the most effective PCLs are focused on improving the outcomes </w:t>
      </w:r>
      <w:r w:rsidR="00081BE1" w:rsidRPr="005D4E9B">
        <w:t xml:space="preserve">for their students </w:t>
      </w:r>
    </w:p>
    <w:p w:rsidR="00081BE1" w:rsidRPr="00FF43E4" w:rsidRDefault="00081BE1" w:rsidP="00081BE1">
      <w:pPr>
        <w:spacing w:after="0"/>
        <w:ind w:left="360"/>
        <w:rPr>
          <w:b/>
          <w:i/>
        </w:rPr>
      </w:pPr>
      <w:r w:rsidRPr="00FF43E4">
        <w:rPr>
          <w:b/>
          <w:i/>
        </w:rPr>
        <w:t>Challenges/Needs</w:t>
      </w:r>
    </w:p>
    <w:p w:rsidR="005D4E9B" w:rsidRPr="004C0EC2" w:rsidRDefault="005D4E9B" w:rsidP="00081BE1">
      <w:pPr>
        <w:spacing w:after="0"/>
        <w:ind w:left="360"/>
        <w:rPr>
          <w:b/>
        </w:rPr>
      </w:pPr>
    </w:p>
    <w:p w:rsidR="005D4E9B" w:rsidRPr="004C0EC2" w:rsidRDefault="004C0EC2" w:rsidP="005D4E9B">
      <w:pPr>
        <w:spacing w:after="0"/>
      </w:pPr>
      <w:r w:rsidRPr="004C0EC2">
        <w:t xml:space="preserve">Participants’ perceptions of </w:t>
      </w:r>
      <w:r w:rsidR="005D4E9B" w:rsidRPr="004C0EC2">
        <w:t xml:space="preserve">anticipated future challenges to developing </w:t>
      </w:r>
      <w:r w:rsidRPr="004C0EC2">
        <w:t>PCLs were overwhelmingly related to the need for cultural change in schools, in order to overcome long-standing issues such as</w:t>
      </w:r>
    </w:p>
    <w:p w:rsidR="004C0EC2" w:rsidRPr="004C0EC2" w:rsidRDefault="004C0EC2" w:rsidP="004C0EC2">
      <w:pPr>
        <w:pStyle w:val="ListParagraph"/>
        <w:numPr>
          <w:ilvl w:val="0"/>
          <w:numId w:val="20"/>
        </w:numPr>
        <w:spacing w:after="0"/>
      </w:pPr>
      <w:r w:rsidRPr="004C0EC2">
        <w:t>Lack of a tradition of collaborative, non-hierarchical working</w:t>
      </w:r>
    </w:p>
    <w:p w:rsidR="004C0EC2" w:rsidRPr="004C0EC2" w:rsidRDefault="004C0EC2" w:rsidP="004C0EC2">
      <w:pPr>
        <w:pStyle w:val="ListParagraph"/>
        <w:numPr>
          <w:ilvl w:val="0"/>
          <w:numId w:val="20"/>
        </w:numPr>
        <w:spacing w:after="0"/>
      </w:pPr>
      <w:r w:rsidRPr="004C0EC2">
        <w:t>Lack of appreciation in schools of the need to build a shared vision/goals</w:t>
      </w:r>
    </w:p>
    <w:p w:rsidR="004C0EC2" w:rsidRPr="004C0EC2" w:rsidRDefault="004C0EC2" w:rsidP="004C0EC2">
      <w:pPr>
        <w:pStyle w:val="ListParagraph"/>
        <w:numPr>
          <w:ilvl w:val="0"/>
          <w:numId w:val="20"/>
        </w:numPr>
        <w:spacing w:after="0"/>
      </w:pPr>
      <w:r w:rsidRPr="004C0EC2">
        <w:t>Teacher isolation – and an unwillingness to share their own experiences/reflections to support colleagues</w:t>
      </w:r>
    </w:p>
    <w:p w:rsidR="004C0EC2" w:rsidRPr="004C0EC2" w:rsidRDefault="004C0EC2" w:rsidP="004C0EC2">
      <w:pPr>
        <w:spacing w:after="0"/>
      </w:pPr>
      <w:r w:rsidRPr="004C0EC2">
        <w:t>Participants also thought that at a system level, the highly-centralised administration of schooling in Egypt is characterised by ri</w:t>
      </w:r>
      <w:r w:rsidR="0038702C" w:rsidRPr="004C0EC2">
        <w:t xml:space="preserve">gidity and dogmatic </w:t>
      </w:r>
      <w:r w:rsidRPr="004C0EC2">
        <w:t>thinking, so stifling innovation and professional trust</w:t>
      </w:r>
    </w:p>
    <w:p w:rsidR="007667C0" w:rsidRDefault="007667C0" w:rsidP="00311783">
      <w:pPr>
        <w:spacing w:after="0"/>
        <w:rPr>
          <w:b/>
        </w:rPr>
      </w:pPr>
    </w:p>
    <w:p w:rsidR="00311783" w:rsidRDefault="00311783" w:rsidP="00311783">
      <w:pPr>
        <w:spacing w:after="0"/>
        <w:rPr>
          <w:b/>
        </w:rPr>
      </w:pPr>
    </w:p>
    <w:p w:rsidR="00311783" w:rsidRDefault="00311783" w:rsidP="00311783">
      <w:pPr>
        <w:spacing w:after="0"/>
        <w:rPr>
          <w:b/>
        </w:rPr>
      </w:pPr>
    </w:p>
    <w:p w:rsidR="00311783" w:rsidRDefault="00311783" w:rsidP="00311783">
      <w:pPr>
        <w:spacing w:after="0"/>
        <w:rPr>
          <w:b/>
        </w:rPr>
      </w:pPr>
    </w:p>
    <w:p w:rsidR="00311783" w:rsidRDefault="00311783" w:rsidP="00311783">
      <w:pPr>
        <w:spacing w:after="0"/>
        <w:rPr>
          <w:b/>
        </w:rPr>
      </w:pPr>
    </w:p>
    <w:p w:rsidR="00311783" w:rsidRPr="00311783" w:rsidRDefault="00311783" w:rsidP="00311783">
      <w:pPr>
        <w:spacing w:after="0"/>
        <w:rPr>
          <w:b/>
        </w:rPr>
      </w:pPr>
    </w:p>
    <w:p w:rsidR="00D955FA" w:rsidRPr="007667C0" w:rsidRDefault="00D955FA" w:rsidP="007667C0">
      <w:pPr>
        <w:pStyle w:val="ListParagraph"/>
        <w:numPr>
          <w:ilvl w:val="1"/>
          <w:numId w:val="10"/>
        </w:numPr>
        <w:spacing w:after="0"/>
        <w:ind w:left="1080"/>
        <w:rPr>
          <w:b/>
        </w:rPr>
      </w:pPr>
      <w:r w:rsidRPr="007667C0">
        <w:rPr>
          <w:b/>
        </w:rPr>
        <w:t>Needs Assessments</w:t>
      </w:r>
    </w:p>
    <w:p w:rsidR="00FF43E4" w:rsidRDefault="00FF43E4" w:rsidP="00FF43E4">
      <w:pPr>
        <w:spacing w:after="0"/>
        <w:rPr>
          <w:b/>
        </w:rPr>
      </w:pPr>
    </w:p>
    <w:p w:rsidR="00FF43E4" w:rsidRPr="00FF43E4" w:rsidRDefault="00FF43E4" w:rsidP="00FF43E4">
      <w:pPr>
        <w:spacing w:after="0"/>
        <w:ind w:left="720"/>
        <w:rPr>
          <w:b/>
          <w:i/>
        </w:rPr>
      </w:pPr>
      <w:r w:rsidRPr="00FF43E4">
        <w:rPr>
          <w:b/>
          <w:i/>
        </w:rPr>
        <w:t>Key learning</w:t>
      </w:r>
    </w:p>
    <w:p w:rsidR="00FF43E4" w:rsidRDefault="00FF43E4" w:rsidP="00081BE1">
      <w:pPr>
        <w:spacing w:after="0"/>
        <w:ind w:left="360"/>
      </w:pPr>
    </w:p>
    <w:p w:rsidR="00A349A3" w:rsidRPr="00A349A3" w:rsidRDefault="004C0EC2" w:rsidP="00FF43E4">
      <w:pPr>
        <w:spacing w:after="0"/>
      </w:pPr>
      <w:r w:rsidRPr="00A349A3">
        <w:t>Participants were broadly positive about the progress made in terms of developing a shared understanding of how to carry out effective needs assessments, with particular emphasis given to</w:t>
      </w:r>
      <w:r w:rsidR="00A349A3" w:rsidRPr="00A349A3">
        <w:t>:</w:t>
      </w:r>
      <w:r w:rsidRPr="00A349A3">
        <w:t xml:space="preserve"> </w:t>
      </w:r>
    </w:p>
    <w:p w:rsidR="00A349A3" w:rsidRPr="00A349A3" w:rsidRDefault="004C0EC2" w:rsidP="00A349A3">
      <w:pPr>
        <w:pStyle w:val="ListParagraph"/>
        <w:numPr>
          <w:ilvl w:val="0"/>
          <w:numId w:val="21"/>
        </w:numPr>
        <w:spacing w:after="0"/>
      </w:pPr>
      <w:r w:rsidRPr="00A349A3">
        <w:t xml:space="preserve">the importance of </w:t>
      </w:r>
      <w:r w:rsidR="00A349A3" w:rsidRPr="00A349A3">
        <w:t>e</w:t>
      </w:r>
      <w:r w:rsidRPr="00A349A3">
        <w:t xml:space="preserve">nsuring clarity of purpose – </w:t>
      </w:r>
      <w:r w:rsidR="00A349A3" w:rsidRPr="00A349A3">
        <w:t xml:space="preserve">by building trust and agreeing specific goals </w:t>
      </w:r>
    </w:p>
    <w:p w:rsidR="00081BE1" w:rsidRPr="00A349A3" w:rsidRDefault="004C0EC2" w:rsidP="00A349A3">
      <w:pPr>
        <w:pStyle w:val="ListParagraph"/>
        <w:numPr>
          <w:ilvl w:val="0"/>
          <w:numId w:val="21"/>
        </w:numPr>
        <w:spacing w:after="0"/>
      </w:pPr>
      <w:r w:rsidRPr="00A349A3">
        <w:t xml:space="preserve">enabling precise and appropriate selection criteria </w:t>
      </w:r>
      <w:r w:rsidR="00A349A3" w:rsidRPr="00A349A3">
        <w:t>to be</w:t>
      </w:r>
      <w:r w:rsidRPr="00A349A3">
        <w:t xml:space="preserve"> determined</w:t>
      </w:r>
    </w:p>
    <w:p w:rsidR="00081BE1" w:rsidRPr="00A349A3" w:rsidRDefault="004C0EC2" w:rsidP="00A349A3">
      <w:pPr>
        <w:pStyle w:val="ListParagraph"/>
        <w:numPr>
          <w:ilvl w:val="0"/>
          <w:numId w:val="21"/>
        </w:numPr>
      </w:pPr>
      <w:r w:rsidRPr="00A349A3">
        <w:t xml:space="preserve">adopting a mixed methods approach – ensuring that needs assessments collect </w:t>
      </w:r>
      <w:r w:rsidR="00081BE1" w:rsidRPr="00A349A3">
        <w:t xml:space="preserve">perception data as well as quantitative </w:t>
      </w:r>
    </w:p>
    <w:p w:rsidR="00A349A3" w:rsidRPr="00A349A3" w:rsidRDefault="00A349A3" w:rsidP="00A349A3">
      <w:pPr>
        <w:pStyle w:val="ListParagraph"/>
        <w:numPr>
          <w:ilvl w:val="0"/>
          <w:numId w:val="21"/>
        </w:numPr>
      </w:pPr>
      <w:r w:rsidRPr="00A349A3">
        <w:t>ensuring needs assessment tools are carefully and appropriately chosen/design to collect the most useful and relevant information</w:t>
      </w:r>
    </w:p>
    <w:p w:rsidR="00081BE1" w:rsidRPr="00FF43E4" w:rsidRDefault="00081BE1" w:rsidP="00FF43E4">
      <w:pPr>
        <w:ind w:left="720"/>
        <w:rPr>
          <w:b/>
          <w:i/>
        </w:rPr>
      </w:pPr>
      <w:r w:rsidRPr="00FF43E4">
        <w:rPr>
          <w:b/>
          <w:i/>
        </w:rPr>
        <w:t>Challenges/Needs</w:t>
      </w:r>
    </w:p>
    <w:p w:rsidR="00A349A3" w:rsidRPr="00AB5984" w:rsidRDefault="00A349A3" w:rsidP="00DC5FCD">
      <w:r w:rsidRPr="00A349A3">
        <w:t xml:space="preserve">There was some initial concern regarding the quality and appropriateness of data collection tools, but this was less evident as the year progressed.  Concerns expressed in later evaluations focused almost entirely on the extent to which teachers (and school leaders) were either willing or able to </w:t>
      </w:r>
      <w:r w:rsidRPr="00AB5984">
        <w:t>support the process.  Common responses raised doubts as to whether teachers might resist cooperation in reform and/or give incomplete or misleading information to FoEs during the needs analysis process.  Some participants thought that teachers might find it difficult to identify their key professional learning needs – and that this raised concern as to whether the needs assessment tools would be sufficiently flexible.</w:t>
      </w:r>
    </w:p>
    <w:p w:rsidR="00D955FA" w:rsidRPr="007667C0" w:rsidRDefault="00A349A3" w:rsidP="007667C0">
      <w:pPr>
        <w:ind w:left="360"/>
      </w:pPr>
      <w:r w:rsidRPr="00AB5984">
        <w:t xml:space="preserve">As with many other aspects of the project, the lack </w:t>
      </w:r>
      <w:r w:rsidR="00081BE1" w:rsidRPr="00AB5984">
        <w:t xml:space="preserve">of facilities and time </w:t>
      </w:r>
      <w:r w:rsidRPr="00AB5984">
        <w:t>(in schools and FoEs) was a recurring concern – as was the capacity of FoEs to manage large data sets.</w:t>
      </w:r>
    </w:p>
    <w:p w:rsidR="00DC5FCD" w:rsidRPr="007667C0" w:rsidRDefault="00D955FA" w:rsidP="007667C0">
      <w:pPr>
        <w:pStyle w:val="ListParagraph"/>
        <w:numPr>
          <w:ilvl w:val="1"/>
          <w:numId w:val="10"/>
        </w:numPr>
        <w:spacing w:after="0"/>
        <w:ind w:left="1080"/>
      </w:pPr>
      <w:r w:rsidRPr="00AB5984">
        <w:rPr>
          <w:b/>
        </w:rPr>
        <w:t>Partnership Development</w:t>
      </w:r>
    </w:p>
    <w:p w:rsidR="007667C0" w:rsidRPr="007667C0" w:rsidRDefault="007667C0" w:rsidP="007667C0">
      <w:pPr>
        <w:pStyle w:val="ListParagraph"/>
        <w:spacing w:after="0"/>
        <w:ind w:left="1080"/>
      </w:pPr>
    </w:p>
    <w:p w:rsidR="00533250" w:rsidRPr="00AB5984" w:rsidRDefault="00535F9D" w:rsidP="00535F9D">
      <w:r w:rsidRPr="00AB5984">
        <w:t>Partnership development lies at the core of the SUP4PCL project; the overarching project rationale anticipated p</w:t>
      </w:r>
      <w:r w:rsidRPr="00AB5984">
        <w:rPr>
          <w:lang w:val="en-US"/>
        </w:rPr>
        <w:t xml:space="preserve">eer </w:t>
      </w:r>
      <w:r w:rsidR="00AB5984" w:rsidRPr="00AB5984">
        <w:rPr>
          <w:lang w:val="en-US"/>
        </w:rPr>
        <w:t xml:space="preserve">communities of learners </w:t>
      </w:r>
      <w:r w:rsidRPr="00AB5984">
        <w:rPr>
          <w:lang w:val="en-US"/>
        </w:rPr>
        <w:t>being</w:t>
      </w:r>
      <w:r w:rsidR="00AB5984" w:rsidRPr="00AB5984">
        <w:rPr>
          <w:lang w:val="en-US"/>
        </w:rPr>
        <w:t xml:space="preserve"> the main conduit through which transformation will occur </w:t>
      </w:r>
      <w:r w:rsidRPr="00AB5984">
        <w:rPr>
          <w:lang w:val="en-US"/>
        </w:rPr>
        <w:t xml:space="preserve">– not just in the PD schools in Egypt, but </w:t>
      </w:r>
      <w:r w:rsidRPr="00AB5984">
        <w:rPr>
          <w:i/>
          <w:u w:val="single"/>
          <w:lang w:val="en-US"/>
        </w:rPr>
        <w:t xml:space="preserve">within </w:t>
      </w:r>
      <w:r w:rsidRPr="00AB5984">
        <w:rPr>
          <w:lang w:val="en-US"/>
        </w:rPr>
        <w:t>and</w:t>
      </w:r>
      <w:r w:rsidRPr="00AB5984">
        <w:rPr>
          <w:i/>
          <w:u w:val="single"/>
          <w:lang w:val="en-US"/>
        </w:rPr>
        <w:t xml:space="preserve"> between</w:t>
      </w:r>
      <w:r w:rsidRPr="00AB5984">
        <w:rPr>
          <w:lang w:val="en-US"/>
        </w:rPr>
        <w:t xml:space="preserve"> each participating </w:t>
      </w:r>
      <w:r w:rsidR="00ED22EE" w:rsidRPr="00AB5984">
        <w:rPr>
          <w:lang w:val="en-US"/>
        </w:rPr>
        <w:t>institution</w:t>
      </w:r>
      <w:r w:rsidRPr="00AB5984">
        <w:rPr>
          <w:lang w:val="en-US"/>
        </w:rPr>
        <w:t xml:space="preserve">.  As such, </w:t>
      </w:r>
      <w:r w:rsidR="008907A8" w:rsidRPr="00AB5984">
        <w:rPr>
          <w:lang w:val="en-US"/>
        </w:rPr>
        <w:t xml:space="preserve">partnership development relates to all the sub-objectives - and </w:t>
      </w:r>
      <w:r w:rsidRPr="00AB5984">
        <w:rPr>
          <w:lang w:val="en-US"/>
        </w:rPr>
        <w:t>all activities of the project (including ongoing dialogue between partners and PD schools</w:t>
      </w:r>
      <w:r w:rsidR="008907A8" w:rsidRPr="00AB5984">
        <w:rPr>
          <w:lang w:val="en-US"/>
        </w:rPr>
        <w:t>) can contribute.</w:t>
      </w:r>
    </w:p>
    <w:p w:rsidR="00493E3A" w:rsidRDefault="008907A8" w:rsidP="00DC5FCD">
      <w:pPr>
        <w:spacing w:after="0"/>
      </w:pPr>
      <w:r w:rsidRPr="00AB5984">
        <w:t>However, one of the most effective means of tracking partnership development will be the PCL Community Members Questionnaire (PME4) and the Institutional Improvement Plan (PME5)</w:t>
      </w:r>
      <w:r w:rsidR="00493E3A" w:rsidRPr="00AB5984">
        <w:t xml:space="preserve"> have not as yet been completed, so the emerging findings below have been drawn from the reflections on the full range of project activities. </w:t>
      </w:r>
    </w:p>
    <w:p w:rsidR="007667C0" w:rsidRPr="007667C0" w:rsidRDefault="007667C0" w:rsidP="00DC5FCD">
      <w:pPr>
        <w:spacing w:after="0"/>
      </w:pPr>
    </w:p>
    <w:p w:rsidR="00493E3A" w:rsidRDefault="00081BE1" w:rsidP="007667C0">
      <w:pPr>
        <w:spacing w:after="0"/>
        <w:ind w:left="720"/>
        <w:rPr>
          <w:b/>
          <w:i/>
        </w:rPr>
      </w:pPr>
      <w:r w:rsidRPr="00FF43E4">
        <w:rPr>
          <w:b/>
          <w:i/>
        </w:rPr>
        <w:t>Key learning</w:t>
      </w:r>
    </w:p>
    <w:p w:rsidR="007667C0" w:rsidRPr="007667C0" w:rsidRDefault="007667C0" w:rsidP="007667C0">
      <w:pPr>
        <w:spacing w:after="0"/>
        <w:ind w:left="720"/>
        <w:rPr>
          <w:b/>
          <w:i/>
        </w:rPr>
      </w:pPr>
    </w:p>
    <w:p w:rsidR="00493E3A" w:rsidRPr="00AB5984" w:rsidRDefault="00493E3A" w:rsidP="00AB5984">
      <w:pPr>
        <w:spacing w:after="0"/>
      </w:pPr>
      <w:r w:rsidRPr="00AB5984">
        <w:t>Partners generally feel that the conditions that are needed for developing PCLs in PD schools are exactly the same for SUP4PCL partners, namely:</w:t>
      </w:r>
    </w:p>
    <w:p w:rsidR="00493E3A" w:rsidRPr="00AB5984" w:rsidRDefault="00FF43E4" w:rsidP="00493E3A">
      <w:pPr>
        <w:pStyle w:val="ListParagraph"/>
        <w:numPr>
          <w:ilvl w:val="0"/>
          <w:numId w:val="27"/>
        </w:numPr>
      </w:pPr>
      <w:r>
        <w:t xml:space="preserve">developing a </w:t>
      </w:r>
      <w:r w:rsidR="00493E3A" w:rsidRPr="00FF43E4">
        <w:t xml:space="preserve">shared </w:t>
      </w:r>
      <w:r w:rsidR="00493E3A" w:rsidRPr="00AB5984">
        <w:t>vision</w:t>
      </w:r>
    </w:p>
    <w:p w:rsidR="00493E3A" w:rsidRPr="00AB5984" w:rsidRDefault="00493E3A" w:rsidP="00493E3A">
      <w:pPr>
        <w:pStyle w:val="ListParagraph"/>
        <w:numPr>
          <w:ilvl w:val="0"/>
          <w:numId w:val="27"/>
        </w:numPr>
      </w:pPr>
      <w:r w:rsidRPr="00AB5984">
        <w:t>commitment to change/improvement</w:t>
      </w:r>
    </w:p>
    <w:p w:rsidR="00493E3A" w:rsidRDefault="00493E3A" w:rsidP="00493E3A">
      <w:pPr>
        <w:pStyle w:val="ListParagraph"/>
        <w:numPr>
          <w:ilvl w:val="0"/>
          <w:numId w:val="27"/>
        </w:numPr>
      </w:pPr>
      <w:r>
        <w:t>mutual respect/trust</w:t>
      </w:r>
    </w:p>
    <w:p w:rsidR="00493E3A" w:rsidRDefault="005918C1" w:rsidP="00493E3A">
      <w:pPr>
        <w:pStyle w:val="ListParagraph"/>
        <w:numPr>
          <w:ilvl w:val="0"/>
          <w:numId w:val="27"/>
        </w:numPr>
      </w:pPr>
      <w:r>
        <w:t>e</w:t>
      </w:r>
      <w:r w:rsidR="00493E3A" w:rsidRPr="005D4E9B">
        <w:t xml:space="preserve">quality of relationships within the community </w:t>
      </w:r>
    </w:p>
    <w:p w:rsidR="00081BE1" w:rsidRPr="007667C0" w:rsidRDefault="00493E3A" w:rsidP="007667C0">
      <w:pPr>
        <w:pStyle w:val="ListParagraph"/>
        <w:numPr>
          <w:ilvl w:val="0"/>
          <w:numId w:val="27"/>
        </w:numPr>
      </w:pPr>
      <w:r>
        <w:t>all partners need to keep a focus on clarity of roles (particularly between institutions (Egyptian-European FoEs))</w:t>
      </w:r>
    </w:p>
    <w:p w:rsidR="00081BE1" w:rsidRPr="00FF43E4" w:rsidRDefault="00081BE1" w:rsidP="00FF43E4">
      <w:pPr>
        <w:spacing w:after="0"/>
        <w:ind w:left="360"/>
        <w:rPr>
          <w:b/>
          <w:i/>
        </w:rPr>
      </w:pPr>
      <w:r w:rsidRPr="00FF43E4">
        <w:rPr>
          <w:b/>
          <w:i/>
        </w:rPr>
        <w:t>Challenges/Needs</w:t>
      </w:r>
    </w:p>
    <w:p w:rsidR="00493E3A" w:rsidRPr="005918C1" w:rsidRDefault="00493E3A" w:rsidP="00DC5FCD">
      <w:pPr>
        <w:spacing w:after="0"/>
        <w:rPr>
          <w:b/>
        </w:rPr>
      </w:pPr>
    </w:p>
    <w:p w:rsidR="00D955FA" w:rsidRDefault="005918C1" w:rsidP="005918C1">
      <w:pPr>
        <w:spacing w:after="0"/>
      </w:pPr>
      <w:r w:rsidRPr="005918C1">
        <w:t xml:space="preserve">As with the key learning, the challenges faced in building sustainable institutional partnerships are similar to those faced with building PCLs in the Egyptian PD Schools.  Participants noted that there often still a tendency towards hierarchical relationships in Egyptian FoEs, and that whilst the individuals directly involved in the SUP4PCL project teams are fully committed to applying the principles of PCLs in their own institutions, they were working </w:t>
      </w:r>
      <w:r>
        <w:t xml:space="preserve">in a wider environment that is not conducive to </w:t>
      </w:r>
      <w:r w:rsidRPr="004C0EC2">
        <w:t xml:space="preserve">collaborative, non-hierarchical </w:t>
      </w:r>
      <w:r>
        <w:t xml:space="preserve">ways of </w:t>
      </w:r>
      <w:r w:rsidRPr="004C0EC2">
        <w:t>working</w:t>
      </w:r>
      <w:r>
        <w:t>.</w:t>
      </w:r>
    </w:p>
    <w:p w:rsidR="005918C1" w:rsidRDefault="005918C1" w:rsidP="005918C1">
      <w:pPr>
        <w:spacing w:after="0"/>
      </w:pPr>
    </w:p>
    <w:p w:rsidR="00AB5984" w:rsidRDefault="00AB5984" w:rsidP="005918C1">
      <w:pPr>
        <w:spacing w:after="0"/>
      </w:pPr>
      <w:r>
        <w:t>There was a sense of many participants have been unclear about the different roles in the project of the Egyptian and European partners, although this was less evident in monitoring and evaluation of the December workshops, so this may indicate that as the project moves into the second year, participants are beginning to feel more confident about roles.</w:t>
      </w:r>
    </w:p>
    <w:p w:rsidR="00AB5984" w:rsidRDefault="00AB5984" w:rsidP="005918C1">
      <w:pPr>
        <w:spacing w:after="0"/>
      </w:pPr>
    </w:p>
    <w:p w:rsidR="00F91CD8" w:rsidRPr="00AB5984" w:rsidRDefault="005918C1" w:rsidP="006B4F00">
      <w:pPr>
        <w:spacing w:after="0"/>
      </w:pPr>
      <w:r>
        <w:t xml:space="preserve">As with so many other aspects of the project, </w:t>
      </w:r>
      <w:r w:rsidR="00AB5984">
        <w:t>restrictions</w:t>
      </w:r>
      <w:r>
        <w:t xml:space="preserve"> on time and resources were also frequently cited as being </w:t>
      </w:r>
      <w:r w:rsidR="00AB5984">
        <w:t>limiting factors in developing PCLs within and between FoEs.</w:t>
      </w:r>
    </w:p>
    <w:p w:rsidR="00AB5984" w:rsidRDefault="00AB5984" w:rsidP="00AB5984">
      <w:pPr>
        <w:pStyle w:val="ListParagraph"/>
        <w:rPr>
          <w:b/>
        </w:rPr>
      </w:pPr>
    </w:p>
    <w:p w:rsidR="00AB5984" w:rsidRPr="00AB5984" w:rsidRDefault="00AB5984" w:rsidP="00AB5984">
      <w:pPr>
        <w:pStyle w:val="ListParagraph"/>
        <w:rPr>
          <w:b/>
        </w:rPr>
      </w:pPr>
    </w:p>
    <w:p w:rsidR="007667C0" w:rsidRDefault="007667C0">
      <w:pPr>
        <w:rPr>
          <w:rFonts w:ascii="Verdana" w:hAnsi="Verdana"/>
          <w:b/>
          <w:sz w:val="28"/>
          <w:szCs w:val="28"/>
        </w:rPr>
      </w:pPr>
      <w:r>
        <w:rPr>
          <w:rFonts w:ascii="Verdana" w:hAnsi="Verdana"/>
          <w:b/>
          <w:sz w:val="28"/>
          <w:szCs w:val="28"/>
        </w:rPr>
        <w:br w:type="page"/>
      </w:r>
    </w:p>
    <w:p w:rsidR="00F91CD8" w:rsidRPr="00AB5984" w:rsidRDefault="00F91CD8" w:rsidP="00A349A3">
      <w:pPr>
        <w:pStyle w:val="ListParagraph"/>
        <w:numPr>
          <w:ilvl w:val="0"/>
          <w:numId w:val="10"/>
        </w:numPr>
        <w:rPr>
          <w:b/>
          <w:sz w:val="28"/>
          <w:szCs w:val="28"/>
        </w:rPr>
      </w:pPr>
      <w:r w:rsidRPr="00AB5984">
        <w:rPr>
          <w:rFonts w:ascii="Verdana" w:hAnsi="Verdana"/>
          <w:b/>
          <w:sz w:val="28"/>
          <w:szCs w:val="28"/>
        </w:rPr>
        <w:t xml:space="preserve"> </w:t>
      </w:r>
      <w:r w:rsidR="00675A62" w:rsidRPr="00AB5984">
        <w:rPr>
          <w:b/>
          <w:sz w:val="28"/>
          <w:szCs w:val="28"/>
        </w:rPr>
        <w:t>School</w:t>
      </w:r>
      <w:r w:rsidRPr="00AB5984">
        <w:rPr>
          <w:b/>
          <w:sz w:val="28"/>
          <w:szCs w:val="28"/>
        </w:rPr>
        <w:t xml:space="preserve"> development</w:t>
      </w:r>
      <w:r w:rsidR="00675A62" w:rsidRPr="00AB5984">
        <w:rPr>
          <w:b/>
          <w:sz w:val="28"/>
          <w:szCs w:val="28"/>
        </w:rPr>
        <w:t xml:space="preserve"> (including leadership and change, coaching and mentoring, reflection and inquiry)</w:t>
      </w:r>
    </w:p>
    <w:p w:rsidR="00F91CD8" w:rsidRPr="00A349A3" w:rsidRDefault="00F91CD8" w:rsidP="00F91CD8">
      <w:pPr>
        <w:ind w:firstLine="360"/>
      </w:pPr>
      <w:r w:rsidRPr="00A349A3">
        <w:t xml:space="preserve">This </w:t>
      </w:r>
      <w:r w:rsidR="00FF43E4">
        <w:t>themes of the project relates particularly t</w:t>
      </w:r>
      <w:r w:rsidRPr="00A349A3">
        <w:t xml:space="preserve">o: </w:t>
      </w:r>
    </w:p>
    <w:p w:rsidR="00F91CD8" w:rsidRPr="00A349A3" w:rsidRDefault="00F91CD8" w:rsidP="00F91CD8">
      <w:pPr>
        <w:pStyle w:val="ListParagraph"/>
        <w:numPr>
          <w:ilvl w:val="0"/>
          <w:numId w:val="16"/>
        </w:numPr>
        <w:spacing w:after="0" w:line="240" w:lineRule="auto"/>
      </w:pPr>
      <w:r w:rsidRPr="00A349A3">
        <w:t>Sub-Objective 1 “Develop Professional Development Schools”;</w:t>
      </w:r>
    </w:p>
    <w:p w:rsidR="00F91CD8" w:rsidRPr="00A349A3" w:rsidRDefault="00F91CD8" w:rsidP="00F91CD8">
      <w:pPr>
        <w:pStyle w:val="ListParagraph"/>
        <w:numPr>
          <w:ilvl w:val="0"/>
          <w:numId w:val="16"/>
        </w:numPr>
        <w:spacing w:after="0" w:line="240" w:lineRule="auto"/>
      </w:pPr>
      <w:r w:rsidRPr="00A349A3">
        <w:t xml:space="preserve">Sub-Objective 3 “Develop pedagogical leaders and mentors in the PD schools”; </w:t>
      </w:r>
    </w:p>
    <w:p w:rsidR="00F91CD8" w:rsidRPr="00A349A3" w:rsidRDefault="00F91CD8" w:rsidP="00F91CD8">
      <w:pPr>
        <w:pStyle w:val="ListParagraph"/>
        <w:numPr>
          <w:ilvl w:val="0"/>
          <w:numId w:val="16"/>
        </w:numPr>
        <w:spacing w:after="0" w:line="240" w:lineRule="auto"/>
      </w:pPr>
      <w:r w:rsidRPr="00A349A3">
        <w:t xml:space="preserve">Sub-Objective 4 “Develop new habits of mind such as reflection and journaling”; </w:t>
      </w:r>
    </w:p>
    <w:p w:rsidR="00FF43E4" w:rsidRDefault="00F91CD8" w:rsidP="00F91CD8">
      <w:pPr>
        <w:pStyle w:val="ListParagraph"/>
        <w:numPr>
          <w:ilvl w:val="0"/>
          <w:numId w:val="16"/>
        </w:numPr>
        <w:spacing w:after="0" w:line="240" w:lineRule="auto"/>
      </w:pPr>
      <w:r w:rsidRPr="00A349A3">
        <w:t>Sub-Objective 5 “Develop Peer Communities of Learners at school and university levels of the main project.</w:t>
      </w:r>
    </w:p>
    <w:p w:rsidR="00FF43E4" w:rsidRDefault="00FF43E4" w:rsidP="00FF43E4">
      <w:pPr>
        <w:pStyle w:val="ListParagraph"/>
        <w:spacing w:after="0" w:line="240" w:lineRule="auto"/>
        <w:ind w:left="1440"/>
      </w:pPr>
    </w:p>
    <w:p w:rsidR="00F91CD8" w:rsidRPr="00A349A3" w:rsidRDefault="00FF43E4" w:rsidP="00F91CD8">
      <w:r>
        <w:t>E</w:t>
      </w:r>
      <w:r w:rsidR="00F91CD8" w:rsidRPr="00A349A3">
        <w:t xml:space="preserve">valuations of </w:t>
      </w:r>
      <w:r>
        <w:t>FoE team members</w:t>
      </w:r>
      <w:r w:rsidR="00F91CD8" w:rsidRPr="00A349A3">
        <w:t xml:space="preserve"> have reflected on </w:t>
      </w:r>
      <w:r>
        <w:t>workshops focused on</w:t>
      </w:r>
      <w:r w:rsidR="00F91CD8" w:rsidRPr="00A349A3">
        <w:t xml:space="preserve"> Leadership and change, Mentoring and coaching and Reflective practice. The school visits have also given participants a range of actual models and exemplars of leadership, mentoring and reflection.</w:t>
      </w:r>
    </w:p>
    <w:p w:rsidR="00A349A3" w:rsidRPr="00FF43E4" w:rsidRDefault="00A349A3" w:rsidP="00FF43E4">
      <w:pPr>
        <w:ind w:left="720"/>
        <w:rPr>
          <w:b/>
          <w:i/>
        </w:rPr>
      </w:pPr>
      <w:r w:rsidRPr="00FF43E4">
        <w:rPr>
          <w:b/>
          <w:i/>
        </w:rPr>
        <w:t>Key Learning</w:t>
      </w:r>
    </w:p>
    <w:p w:rsidR="00F91CD8" w:rsidRPr="00A349A3" w:rsidRDefault="00A349A3" w:rsidP="00A349A3">
      <w:r>
        <w:t>The most common</w:t>
      </w:r>
      <w:r w:rsidR="00F91CD8" w:rsidRPr="00A349A3">
        <w:t xml:space="preserve"> learning points acknowledged by participants </w:t>
      </w:r>
      <w:r w:rsidR="0032486A">
        <w:t>during the various project activities in the first year were</w:t>
      </w:r>
      <w:r w:rsidR="00F91CD8" w:rsidRPr="00A349A3">
        <w:t xml:space="preserve">: </w:t>
      </w:r>
    </w:p>
    <w:p w:rsidR="00F91CD8" w:rsidRPr="00A349A3" w:rsidRDefault="0032486A" w:rsidP="00F91CD8">
      <w:pPr>
        <w:pStyle w:val="ListParagraph"/>
        <w:numPr>
          <w:ilvl w:val="0"/>
          <w:numId w:val="17"/>
        </w:numPr>
        <w:spacing w:after="0" w:line="240" w:lineRule="auto"/>
      </w:pPr>
      <w:r>
        <w:t>a shared understanding of characteristics/</w:t>
      </w:r>
      <w:r w:rsidR="00F91CD8" w:rsidRPr="00A349A3">
        <w:t>types of leadership, including bridging the gap between theory and practice;</w:t>
      </w:r>
    </w:p>
    <w:p w:rsidR="00F91CD8" w:rsidRPr="00A349A3" w:rsidRDefault="0032486A" w:rsidP="00F91CD8">
      <w:pPr>
        <w:pStyle w:val="ListParagraph"/>
        <w:numPr>
          <w:ilvl w:val="0"/>
          <w:numId w:val="17"/>
        </w:numPr>
        <w:spacing w:after="0" w:line="240" w:lineRule="auto"/>
      </w:pPr>
      <w:r>
        <w:t>“d</w:t>
      </w:r>
      <w:r w:rsidR="00F91CD8" w:rsidRPr="00A349A3">
        <w:t>imensions” of change in schools, including values and attitudes and how teachers can be supported during change;</w:t>
      </w:r>
    </w:p>
    <w:p w:rsidR="00F91CD8" w:rsidRPr="00A349A3" w:rsidRDefault="0032486A" w:rsidP="00F91CD8">
      <w:pPr>
        <w:pStyle w:val="ListParagraph"/>
        <w:numPr>
          <w:ilvl w:val="0"/>
          <w:numId w:val="17"/>
        </w:numPr>
        <w:spacing w:after="0" w:line="240" w:lineRule="auto"/>
      </w:pPr>
      <w:r>
        <w:t>t</w:t>
      </w:r>
      <w:r w:rsidR="00F91CD8" w:rsidRPr="00A349A3">
        <w:t>he importance of knowing and possessing the personal qualities for effective mentoring and coaching;</w:t>
      </w:r>
    </w:p>
    <w:p w:rsidR="007667C0" w:rsidRDefault="0032486A" w:rsidP="007667C0">
      <w:pPr>
        <w:pStyle w:val="ListParagraph"/>
        <w:numPr>
          <w:ilvl w:val="0"/>
          <w:numId w:val="17"/>
        </w:numPr>
        <w:spacing w:after="0" w:line="240" w:lineRule="auto"/>
      </w:pPr>
      <w:r>
        <w:t>h</w:t>
      </w:r>
      <w:r w:rsidR="00F91CD8" w:rsidRPr="00A349A3">
        <w:t>ow reflective practice can be developed, t</w:t>
      </w:r>
      <w:r w:rsidR="007667C0">
        <w:t>o suit the practitioners’ needs</w:t>
      </w:r>
    </w:p>
    <w:p w:rsidR="007667C0" w:rsidRDefault="007667C0" w:rsidP="007667C0">
      <w:pPr>
        <w:pStyle w:val="ListParagraph"/>
        <w:spacing w:after="0" w:line="240" w:lineRule="auto"/>
      </w:pPr>
    </w:p>
    <w:p w:rsidR="00F91CD8" w:rsidRPr="00A349A3" w:rsidRDefault="00F91CD8" w:rsidP="00F91CD8">
      <w:r w:rsidRPr="00A349A3">
        <w:t xml:space="preserve">These learning points have been achieved through the workshops and the </w:t>
      </w:r>
      <w:r w:rsidR="0032486A">
        <w:t xml:space="preserve">October/November </w:t>
      </w:r>
      <w:r w:rsidRPr="00A349A3">
        <w:t>visits to European universities and PD schools t</w:t>
      </w:r>
      <w:r w:rsidR="0032486A">
        <w:t>hat work with the universities – and seeing</w:t>
      </w:r>
      <w:r w:rsidRPr="00A349A3">
        <w:t xml:space="preserve"> how theory can translate into practice has been key to increasing understanding of school-level development.  </w:t>
      </w:r>
    </w:p>
    <w:p w:rsidR="00F91CD8" w:rsidRPr="00FF43E4" w:rsidRDefault="0032486A" w:rsidP="00FF43E4">
      <w:pPr>
        <w:spacing w:after="0"/>
        <w:ind w:left="720"/>
        <w:rPr>
          <w:b/>
          <w:i/>
        </w:rPr>
      </w:pPr>
      <w:r w:rsidRPr="00FF43E4">
        <w:rPr>
          <w:b/>
          <w:i/>
        </w:rPr>
        <w:t>Challenges/Needs</w:t>
      </w:r>
    </w:p>
    <w:p w:rsidR="00AC11FE" w:rsidRPr="00AC11FE" w:rsidRDefault="00AC11FE" w:rsidP="00AC11FE">
      <w:pPr>
        <w:spacing w:after="0"/>
        <w:ind w:left="360"/>
        <w:rPr>
          <w:b/>
        </w:rPr>
      </w:pPr>
    </w:p>
    <w:p w:rsidR="00F91CD8" w:rsidRPr="00A349A3" w:rsidRDefault="00F91CD8" w:rsidP="00F91CD8">
      <w:r w:rsidRPr="00A349A3">
        <w:t xml:space="preserve">A number of challenges to increasing capacity for school-level development </w:t>
      </w:r>
      <w:r w:rsidR="0032486A">
        <w:t>were</w:t>
      </w:r>
      <w:r w:rsidRPr="00A349A3">
        <w:t xml:space="preserve"> identified. Many participants have noted challenges concerning time restrictions, workload, lack of resources and resistance within schools, from teachers, leaders and from the prevailing culture in the schools. A lack of trust in systems and structures has been frequently mentioned, and the cultural resistance to change has been attributed to this lack of trust. In some </w:t>
      </w:r>
      <w:r w:rsidR="00ED22EE" w:rsidRPr="00A349A3">
        <w:t>cases,</w:t>
      </w:r>
      <w:r w:rsidRPr="00A349A3">
        <w:t xml:space="preserve"> a lack of support from school leaders has been cited as a challenge.</w:t>
      </w:r>
    </w:p>
    <w:p w:rsidR="00F91CD8" w:rsidRPr="00A349A3" w:rsidRDefault="0032486A" w:rsidP="0032486A">
      <w:r>
        <w:t>Individual evaluations included a number of s</w:t>
      </w:r>
      <w:r w:rsidR="00F91CD8" w:rsidRPr="00A349A3">
        <w:t xml:space="preserve">uggestions </w:t>
      </w:r>
      <w:r>
        <w:t>for further work on the project, including</w:t>
      </w:r>
      <w:r w:rsidR="00F91CD8" w:rsidRPr="00A349A3">
        <w:t xml:space="preserve">: </w:t>
      </w:r>
    </w:p>
    <w:p w:rsidR="00F91CD8" w:rsidRPr="00A349A3" w:rsidRDefault="00F91CD8" w:rsidP="00F91CD8">
      <w:pPr>
        <w:pStyle w:val="ListParagraph"/>
        <w:numPr>
          <w:ilvl w:val="0"/>
          <w:numId w:val="18"/>
        </w:numPr>
        <w:spacing w:after="0" w:line="240" w:lineRule="auto"/>
      </w:pPr>
      <w:r w:rsidRPr="00A349A3">
        <w:t>Workshops with school leaders on change management;</w:t>
      </w:r>
    </w:p>
    <w:p w:rsidR="00F91CD8" w:rsidRPr="00A349A3" w:rsidRDefault="00F91CD8" w:rsidP="00F91CD8">
      <w:pPr>
        <w:pStyle w:val="ListParagraph"/>
        <w:numPr>
          <w:ilvl w:val="0"/>
          <w:numId w:val="18"/>
        </w:numPr>
        <w:spacing w:after="0" w:line="240" w:lineRule="auto"/>
      </w:pPr>
      <w:r w:rsidRPr="00A349A3">
        <w:t>Developing a culture of teachers-as-researchers in schools so that sustainable models of school development can be achieved. This includes increasing teachers’ understanding of research and skills;</w:t>
      </w:r>
    </w:p>
    <w:p w:rsidR="00F91CD8" w:rsidRDefault="00F91CD8" w:rsidP="00F91CD8">
      <w:pPr>
        <w:pStyle w:val="ListParagraph"/>
        <w:numPr>
          <w:ilvl w:val="0"/>
          <w:numId w:val="18"/>
        </w:numPr>
        <w:spacing w:after="0" w:line="240" w:lineRule="auto"/>
      </w:pPr>
      <w:r w:rsidRPr="00A349A3">
        <w:t>Increasing understanding and valuing of and confidence in mentoring, coaching and reflective pr</w:t>
      </w:r>
      <w:r w:rsidR="007667C0">
        <w:t>actice at all levels in schools</w:t>
      </w:r>
    </w:p>
    <w:p w:rsidR="007667C0" w:rsidRPr="00A349A3" w:rsidRDefault="007667C0" w:rsidP="007667C0">
      <w:pPr>
        <w:pStyle w:val="ListParagraph"/>
        <w:spacing w:after="0" w:line="240" w:lineRule="auto"/>
      </w:pPr>
    </w:p>
    <w:p w:rsidR="00F91CD8" w:rsidRPr="00A349A3" w:rsidRDefault="00F91CD8" w:rsidP="00F91CD8">
      <w:r w:rsidRPr="00A349A3">
        <w:t xml:space="preserve">From the perspective of the European partners, it was </w:t>
      </w:r>
      <w:r w:rsidR="0032486A">
        <w:t>noted</w:t>
      </w:r>
      <w:r w:rsidRPr="00A349A3">
        <w:t xml:space="preserve"> that future working should include sharing what other European partners have covered, so there would be greater coherence for the sessions/ visits that are presented. </w:t>
      </w:r>
    </w:p>
    <w:p w:rsidR="00F91CD8" w:rsidRPr="0032486A" w:rsidRDefault="00F91CD8" w:rsidP="006B4F00">
      <w:pPr>
        <w:spacing w:after="0"/>
      </w:pPr>
    </w:p>
    <w:p w:rsidR="007667C0" w:rsidRDefault="007667C0">
      <w:pPr>
        <w:rPr>
          <w:b/>
          <w:sz w:val="28"/>
          <w:szCs w:val="28"/>
        </w:rPr>
      </w:pPr>
      <w:r>
        <w:rPr>
          <w:b/>
          <w:sz w:val="28"/>
          <w:szCs w:val="28"/>
        </w:rPr>
        <w:br w:type="page"/>
      </w:r>
    </w:p>
    <w:p w:rsidR="0032486A" w:rsidRPr="00AB5984" w:rsidRDefault="00675A62" w:rsidP="0032486A">
      <w:pPr>
        <w:pStyle w:val="ListParagraph"/>
        <w:numPr>
          <w:ilvl w:val="0"/>
          <w:numId w:val="10"/>
        </w:numPr>
        <w:rPr>
          <w:b/>
          <w:sz w:val="28"/>
          <w:szCs w:val="28"/>
        </w:rPr>
      </w:pPr>
      <w:r w:rsidRPr="00AB5984">
        <w:rPr>
          <w:b/>
          <w:sz w:val="28"/>
          <w:szCs w:val="28"/>
        </w:rPr>
        <w:t>Pedagogical development</w:t>
      </w:r>
      <w:r w:rsidR="0032486A" w:rsidRPr="00AB5984">
        <w:rPr>
          <w:b/>
          <w:sz w:val="28"/>
          <w:szCs w:val="28"/>
        </w:rPr>
        <w:t xml:space="preserve"> (including materials development, teacher learning and subject-specific developments)</w:t>
      </w:r>
    </w:p>
    <w:p w:rsidR="0032486A" w:rsidRPr="0032486A" w:rsidRDefault="0032486A" w:rsidP="0032486A">
      <w:pPr>
        <w:spacing w:after="0"/>
        <w:ind w:left="720" w:hanging="720"/>
      </w:pPr>
      <w:r w:rsidRPr="0032486A">
        <w:t xml:space="preserve">This </w:t>
      </w:r>
      <w:r w:rsidR="00FF43E4">
        <w:t>theme</w:t>
      </w:r>
      <w:r w:rsidRPr="0032486A">
        <w:t xml:space="preserve"> particularly relates to:</w:t>
      </w:r>
    </w:p>
    <w:p w:rsidR="0032486A" w:rsidRPr="0032486A" w:rsidRDefault="0032486A" w:rsidP="0032486A">
      <w:pPr>
        <w:pStyle w:val="ListParagraph"/>
        <w:numPr>
          <w:ilvl w:val="0"/>
          <w:numId w:val="16"/>
        </w:numPr>
        <w:spacing w:after="0" w:line="240" w:lineRule="auto"/>
      </w:pPr>
      <w:r w:rsidRPr="0032486A">
        <w:t>Sub-Objective 3: “Develop pedagogical leaders and mentors in the PD schools”</w:t>
      </w:r>
    </w:p>
    <w:p w:rsidR="0032486A" w:rsidRPr="0032486A" w:rsidRDefault="0032486A" w:rsidP="0032486A">
      <w:pPr>
        <w:pStyle w:val="ListParagraph"/>
        <w:numPr>
          <w:ilvl w:val="0"/>
          <w:numId w:val="16"/>
        </w:numPr>
        <w:spacing w:after="0" w:line="240" w:lineRule="auto"/>
      </w:pPr>
      <w:r w:rsidRPr="0032486A">
        <w:t>Sub-Objective 5 “Develop Peer Communities of Learners</w:t>
      </w:r>
      <w:r>
        <w:t xml:space="preserve"> at school and university levels”</w:t>
      </w:r>
      <w:r w:rsidRPr="0032486A">
        <w:t>.</w:t>
      </w:r>
    </w:p>
    <w:p w:rsidR="0032486A" w:rsidRDefault="0032486A" w:rsidP="0032486A">
      <w:pPr>
        <w:pStyle w:val="ListParagraph"/>
        <w:numPr>
          <w:ilvl w:val="0"/>
          <w:numId w:val="16"/>
        </w:numPr>
        <w:spacing w:after="0" w:line="240" w:lineRule="auto"/>
      </w:pPr>
      <w:r w:rsidRPr="0032486A">
        <w:t xml:space="preserve">Sub-Objective 6: </w:t>
      </w:r>
      <w:r>
        <w:t>“</w:t>
      </w:r>
      <w:r w:rsidRPr="0032486A">
        <w:t>Develop materials for school-based learning</w:t>
      </w:r>
      <w:r>
        <w:t>”</w:t>
      </w:r>
    </w:p>
    <w:p w:rsidR="0032486A" w:rsidRPr="0032486A" w:rsidRDefault="0032486A" w:rsidP="0032486A">
      <w:pPr>
        <w:pStyle w:val="ListParagraph"/>
        <w:spacing w:after="0" w:line="240" w:lineRule="auto"/>
        <w:ind w:left="1440"/>
      </w:pPr>
    </w:p>
    <w:p w:rsidR="0032486A" w:rsidRPr="0032486A" w:rsidRDefault="0032486A" w:rsidP="0032486A">
      <w:r w:rsidRPr="0032486A">
        <w:t xml:space="preserve">This </w:t>
      </w:r>
      <w:r>
        <w:t>aspect</w:t>
      </w:r>
      <w:r w:rsidRPr="0032486A">
        <w:t xml:space="preserve"> of the SUP4PCL project is at</w:t>
      </w:r>
      <w:r>
        <w:t xml:space="preserve"> a much earlier stage</w:t>
      </w:r>
      <w:r w:rsidRPr="0032486A">
        <w:t xml:space="preserve">, with </w:t>
      </w:r>
      <w:r>
        <w:t xml:space="preserve">a significant amount of </w:t>
      </w:r>
      <w:r w:rsidRPr="0032486A">
        <w:t>work to be done in February/March 2018 on developing materials for use with teachers and customized for their professional development. The materials might incorporate contexts from STEAM, global citizenship or sustaina</w:t>
      </w:r>
      <w:r>
        <w:t xml:space="preserve">ble development as appropriate, </w:t>
      </w:r>
      <w:r w:rsidRPr="0032486A">
        <w:t>and is linked to the sessions about developing STEM/STEAM and Blended Learning materials and elements of the school visits.</w:t>
      </w:r>
    </w:p>
    <w:p w:rsidR="00AC11FE" w:rsidRPr="00FF43E4" w:rsidRDefault="00AC11FE" w:rsidP="00FF43E4">
      <w:pPr>
        <w:ind w:left="720"/>
        <w:rPr>
          <w:b/>
          <w:i/>
        </w:rPr>
      </w:pPr>
      <w:r w:rsidRPr="00FF43E4">
        <w:rPr>
          <w:b/>
          <w:i/>
        </w:rPr>
        <w:t>Key learning</w:t>
      </w:r>
    </w:p>
    <w:p w:rsidR="00AC11FE" w:rsidRDefault="0032486A" w:rsidP="0032486A">
      <w:r>
        <w:t>Despite this</w:t>
      </w:r>
      <w:r w:rsidR="00AC11FE">
        <w:t xml:space="preserve"> work being the focus of the next phase of the project</w:t>
      </w:r>
      <w:r>
        <w:t xml:space="preserve">, evaluations of </w:t>
      </w:r>
      <w:r w:rsidRPr="0032486A">
        <w:t>the workshops so far have shown that participants have identified some t</w:t>
      </w:r>
      <w:r w:rsidR="00AC11FE">
        <w:t xml:space="preserve">eacher professional development </w:t>
      </w:r>
      <w:r w:rsidRPr="0032486A">
        <w:t xml:space="preserve">opportunities which could be transferred into their work with PD schools in Egypt. </w:t>
      </w:r>
    </w:p>
    <w:p w:rsidR="00AC11FE" w:rsidRDefault="00AC11FE" w:rsidP="00AC11FE">
      <w:pPr>
        <w:pStyle w:val="ListParagraph"/>
        <w:numPr>
          <w:ilvl w:val="0"/>
          <w:numId w:val="22"/>
        </w:numPr>
      </w:pPr>
      <w:r>
        <w:t>Recognition</w:t>
      </w:r>
      <w:r w:rsidR="0032486A" w:rsidRPr="0032486A">
        <w:t xml:space="preserve"> </w:t>
      </w:r>
      <w:r>
        <w:t xml:space="preserve">of the </w:t>
      </w:r>
      <w:r w:rsidR="0032486A" w:rsidRPr="0032486A">
        <w:t xml:space="preserve">potential for using </w:t>
      </w:r>
      <w:r>
        <w:t>specific pedagogical approaches to enhance teacher development, such as:</w:t>
      </w:r>
    </w:p>
    <w:p w:rsidR="00AC11FE" w:rsidRPr="00FF43E4" w:rsidRDefault="00AC11FE" w:rsidP="00AC11FE">
      <w:pPr>
        <w:pStyle w:val="ListParagraph"/>
        <w:numPr>
          <w:ilvl w:val="0"/>
          <w:numId w:val="25"/>
        </w:numPr>
      </w:pPr>
      <w:r w:rsidRPr="00FF43E4">
        <w:t>project based learning</w:t>
      </w:r>
    </w:p>
    <w:p w:rsidR="00AC11FE" w:rsidRPr="00FF43E4" w:rsidRDefault="00AC11FE" w:rsidP="00AC11FE">
      <w:pPr>
        <w:pStyle w:val="ListParagraph"/>
        <w:numPr>
          <w:ilvl w:val="0"/>
          <w:numId w:val="25"/>
        </w:numPr>
      </w:pPr>
      <w:r w:rsidRPr="00FF43E4">
        <w:t xml:space="preserve">inquiry based learning </w:t>
      </w:r>
    </w:p>
    <w:p w:rsidR="00AC11FE" w:rsidRPr="00FF43E4" w:rsidRDefault="00AC11FE" w:rsidP="00AC11FE">
      <w:pPr>
        <w:pStyle w:val="ListParagraph"/>
        <w:numPr>
          <w:ilvl w:val="0"/>
          <w:numId w:val="25"/>
        </w:numPr>
      </w:pPr>
      <w:r w:rsidRPr="00FF43E4">
        <w:t>thematic integration of</w:t>
      </w:r>
      <w:r w:rsidR="0032486A" w:rsidRPr="00FF43E4">
        <w:t xml:space="preserve"> subjects </w:t>
      </w:r>
    </w:p>
    <w:p w:rsidR="00AC11FE" w:rsidRDefault="00AC11FE" w:rsidP="00AC11FE">
      <w:pPr>
        <w:pStyle w:val="ListParagraph"/>
        <w:numPr>
          <w:ilvl w:val="0"/>
          <w:numId w:val="22"/>
        </w:numPr>
      </w:pPr>
      <w:r>
        <w:t>T</w:t>
      </w:r>
      <w:r w:rsidR="0032486A" w:rsidRPr="0032486A">
        <w:t xml:space="preserve">he potential </w:t>
      </w:r>
      <w:r>
        <w:t>for using blended learning</w:t>
      </w:r>
      <w:r w:rsidR="0032486A" w:rsidRPr="0032486A">
        <w:t xml:space="preserve"> to provide a purpose for collaborative working and to create a focus for PCLs. </w:t>
      </w:r>
    </w:p>
    <w:p w:rsidR="00AC11FE" w:rsidRPr="00FF43E4" w:rsidRDefault="0032486A" w:rsidP="00FF43E4">
      <w:r w:rsidRPr="0032486A">
        <w:t>It was also noted that Blended Learning could offer extra solutions for dealing with large numbers of students with limited time and space. An increase in knowledge and understanding about pedagogical approaches was acknowledged in some of the responses, so that the pedagogical inputs had been beneficial.</w:t>
      </w:r>
    </w:p>
    <w:p w:rsidR="00FF43E4" w:rsidRDefault="00AC11FE" w:rsidP="00FF43E4">
      <w:pPr>
        <w:spacing w:after="0"/>
        <w:ind w:left="720"/>
        <w:rPr>
          <w:b/>
          <w:i/>
        </w:rPr>
      </w:pPr>
      <w:r w:rsidRPr="00FF43E4">
        <w:rPr>
          <w:b/>
          <w:i/>
        </w:rPr>
        <w:t>Challenges/Needs</w:t>
      </w:r>
    </w:p>
    <w:p w:rsidR="00FF43E4" w:rsidRPr="00FF43E4" w:rsidRDefault="00FF43E4" w:rsidP="00FF43E4">
      <w:pPr>
        <w:spacing w:after="0"/>
        <w:ind w:left="720"/>
        <w:rPr>
          <w:b/>
          <w:i/>
        </w:rPr>
      </w:pPr>
    </w:p>
    <w:p w:rsidR="0032486A" w:rsidRPr="0032486A" w:rsidRDefault="0032486A" w:rsidP="00AC11FE">
      <w:r w:rsidRPr="0032486A">
        <w:t>Challenges which have been identified from the evaluations can be grouped into two general areas. Firstly, there are concerns that a lack of resources, time and support from senior leaders in Egyptian schools mean that European pedagogical ideas cannot be directly implemented, and there will be barriers to their introduction. In particular the one participant commented about a “Blended Learning” session that “</w:t>
      </w:r>
      <w:r w:rsidRPr="00AC11FE">
        <w:rPr>
          <w:i/>
        </w:rPr>
        <w:t>lacks the applicability part which is needed when it comes to usage in the schools. It was merely theoretical.”</w:t>
      </w:r>
      <w:r w:rsidRPr="0032486A">
        <w:t xml:space="preserve">  It was also believed that the teacher</w:t>
      </w:r>
      <w:r w:rsidR="00AC11FE">
        <w:t>s in the schools will also be sc</w:t>
      </w:r>
      <w:r w:rsidRPr="0032486A">
        <w:t>eptical that the ideas will be viable in Egyptian schools. Secondly, there ar</w:t>
      </w:r>
      <w:r w:rsidR="00AC11FE">
        <w:t>e views that teachers will be sc</w:t>
      </w:r>
      <w:r w:rsidRPr="0032486A">
        <w:t>eptical about the value of Technology, and that in a pre-set curriculum, with high stakes assessment systems, approaches and contexts such as STEAM will not be valued sufficiently and therefore will not have attention given to them in schools. These barriers were often expressed in terms of frustration with the systems and limitations of the Egyptian context.</w:t>
      </w:r>
    </w:p>
    <w:p w:rsidR="00AC11FE" w:rsidRDefault="0032486A" w:rsidP="00AC11FE">
      <w:r w:rsidRPr="0032486A">
        <w:t>The evaluations received from the participants gave some indicators for further work</w:t>
      </w:r>
      <w:r w:rsidR="00AC11FE">
        <w:t xml:space="preserve">.  In particular, many Egyptian participants requested </w:t>
      </w:r>
      <w:r w:rsidRPr="0032486A">
        <w:t>exemplars and samples of the resources and approaches that were discussed, to be made available in video, web-based and written forms, so that participants</w:t>
      </w:r>
      <w:r w:rsidR="00AC11FE">
        <w:t xml:space="preserve"> could see the ideas in action – with a view to adapting these</w:t>
      </w:r>
      <w:r w:rsidRPr="0032486A">
        <w:t xml:space="preserve"> for use in the Egyptian </w:t>
      </w:r>
      <w:r w:rsidR="007206E6" w:rsidRPr="0032486A">
        <w:t xml:space="preserve">settings, </w:t>
      </w:r>
      <w:r w:rsidR="007206E6">
        <w:t>and</w:t>
      </w:r>
      <w:r w:rsidRPr="0032486A">
        <w:t xml:space="preserve"> used as the basis for new communities of practice. </w:t>
      </w:r>
    </w:p>
    <w:p w:rsidR="00AC11FE" w:rsidRPr="0032486A" w:rsidRDefault="00AC11FE" w:rsidP="00AC11FE">
      <w:r>
        <w:t xml:space="preserve">In response to this desire for more </w:t>
      </w:r>
      <w:r w:rsidRPr="0032486A">
        <w:t>practical support</w:t>
      </w:r>
      <w:r>
        <w:t xml:space="preserve">, </w:t>
      </w:r>
      <w:r w:rsidRPr="0032486A">
        <w:rPr>
          <w:color w:val="000000"/>
        </w:rPr>
        <w:t>European partners have set up a Dropbox account to which they are adding examples for the Egyptian partners to access before the February workshops. </w:t>
      </w:r>
    </w:p>
    <w:p w:rsidR="00AC11FE" w:rsidRDefault="00AC11FE" w:rsidP="00AC11FE">
      <w:r>
        <w:t>However, the evaluations generally do reveal slightly different interpretations of the way the project should approach materials development, with European p</w:t>
      </w:r>
      <w:r w:rsidR="0032486A" w:rsidRPr="0032486A">
        <w:t xml:space="preserve">artners </w:t>
      </w:r>
      <w:r>
        <w:t xml:space="preserve">generally seeing their role to be more about </w:t>
      </w:r>
      <w:r w:rsidR="0032486A" w:rsidRPr="0032486A">
        <w:t xml:space="preserve">enabling and supporting Egyptian partners to develop their own materials through a shared understanding of principles. </w:t>
      </w:r>
    </w:p>
    <w:p w:rsidR="00F91CD8" w:rsidRDefault="00F91CD8" w:rsidP="006B4F00">
      <w:pPr>
        <w:spacing w:after="0"/>
      </w:pPr>
    </w:p>
    <w:p w:rsidR="007667C0" w:rsidRDefault="007667C0">
      <w:pPr>
        <w:rPr>
          <w:b/>
          <w:sz w:val="28"/>
          <w:szCs w:val="28"/>
        </w:rPr>
      </w:pPr>
      <w:r>
        <w:rPr>
          <w:b/>
          <w:sz w:val="28"/>
          <w:szCs w:val="28"/>
        </w:rPr>
        <w:br w:type="page"/>
      </w:r>
    </w:p>
    <w:p w:rsidR="0070457C" w:rsidRPr="001B55D2" w:rsidRDefault="0070457C" w:rsidP="0070457C">
      <w:pPr>
        <w:pStyle w:val="ListParagraph"/>
        <w:numPr>
          <w:ilvl w:val="0"/>
          <w:numId w:val="10"/>
        </w:numPr>
        <w:spacing w:after="0"/>
        <w:rPr>
          <w:b/>
          <w:sz w:val="28"/>
          <w:szCs w:val="28"/>
        </w:rPr>
      </w:pPr>
      <w:r w:rsidRPr="001B55D2">
        <w:rPr>
          <w:b/>
          <w:sz w:val="28"/>
          <w:szCs w:val="28"/>
        </w:rPr>
        <w:t>Case Study Development</w:t>
      </w:r>
    </w:p>
    <w:p w:rsidR="0070457C" w:rsidRDefault="0070457C" w:rsidP="0070457C">
      <w:pPr>
        <w:spacing w:after="0"/>
        <w:rPr>
          <w:b/>
        </w:rPr>
      </w:pPr>
    </w:p>
    <w:p w:rsidR="00CC05F0" w:rsidRDefault="00B418BD" w:rsidP="0070457C">
      <w:pPr>
        <w:spacing w:after="0"/>
      </w:pPr>
      <w:r w:rsidRPr="007644A5">
        <w:t xml:space="preserve">The Case Study development </w:t>
      </w:r>
      <w:r w:rsidR="001B55D2">
        <w:t xml:space="preserve">in the project </w:t>
      </w:r>
      <w:r w:rsidR="007644A5">
        <w:t>depends upon the use of ethnographic research tools, an understanding of research ethics and data analysis</w:t>
      </w:r>
      <w:r w:rsidR="007206E6">
        <w:t>;</w:t>
      </w:r>
      <w:r w:rsidR="007644A5">
        <w:t xml:space="preserve"> and forms the basis of the Needs Assessment. It therefore covers a broad range of the project sub-objectives as shown below:</w:t>
      </w:r>
    </w:p>
    <w:p w:rsidR="007644A5" w:rsidRDefault="007644A5" w:rsidP="007644A5">
      <w:pPr>
        <w:spacing w:after="0"/>
      </w:pPr>
    </w:p>
    <w:p w:rsidR="007644A5" w:rsidRDefault="007644A5" w:rsidP="007644A5">
      <w:pPr>
        <w:pStyle w:val="ListParagraph"/>
        <w:numPr>
          <w:ilvl w:val="0"/>
          <w:numId w:val="16"/>
        </w:numPr>
        <w:spacing w:after="0" w:line="240" w:lineRule="auto"/>
      </w:pPr>
      <w:r w:rsidRPr="00FE46AD">
        <w:t>Sub-Objective 1 “Develop Professional Development Schools”;</w:t>
      </w:r>
    </w:p>
    <w:p w:rsidR="007644A5" w:rsidRPr="00FE46AD" w:rsidRDefault="007644A5" w:rsidP="007644A5">
      <w:pPr>
        <w:pStyle w:val="ListParagraph"/>
        <w:numPr>
          <w:ilvl w:val="0"/>
          <w:numId w:val="16"/>
        </w:numPr>
        <w:spacing w:after="0" w:line="240" w:lineRule="auto"/>
      </w:pPr>
      <w:r>
        <w:t>Sub-Objective 2 “</w:t>
      </w:r>
      <w:r w:rsidR="00C8705C">
        <w:t>Produce baseline needs assessment of PD schools”;</w:t>
      </w:r>
    </w:p>
    <w:p w:rsidR="007644A5" w:rsidRPr="00FE46AD" w:rsidRDefault="007644A5" w:rsidP="007644A5">
      <w:pPr>
        <w:pStyle w:val="ListParagraph"/>
        <w:numPr>
          <w:ilvl w:val="0"/>
          <w:numId w:val="16"/>
        </w:numPr>
        <w:spacing w:after="0" w:line="240" w:lineRule="auto"/>
      </w:pPr>
      <w:r w:rsidRPr="00FE46AD">
        <w:t xml:space="preserve">Sub-Objective 3 “Produce baseline needs assessment of PD schools”; </w:t>
      </w:r>
    </w:p>
    <w:p w:rsidR="007644A5" w:rsidRDefault="007644A5" w:rsidP="007644A5">
      <w:pPr>
        <w:pStyle w:val="ListParagraph"/>
        <w:numPr>
          <w:ilvl w:val="0"/>
          <w:numId w:val="16"/>
        </w:numPr>
        <w:spacing w:after="0" w:line="240" w:lineRule="auto"/>
      </w:pPr>
      <w:r w:rsidRPr="00FE46AD">
        <w:t>Sub-Objective 5 “Develop Peer Communities of Learners at school and university levels of the main project.</w:t>
      </w:r>
    </w:p>
    <w:p w:rsidR="00C8705C" w:rsidRDefault="00C8705C" w:rsidP="007644A5">
      <w:pPr>
        <w:pStyle w:val="ListParagraph"/>
        <w:numPr>
          <w:ilvl w:val="0"/>
          <w:numId w:val="16"/>
        </w:numPr>
        <w:spacing w:after="0" w:line="240" w:lineRule="auto"/>
      </w:pPr>
      <w:r>
        <w:t>Sub-Objective 6 “</w:t>
      </w:r>
      <w:r w:rsidRPr="00C8705C">
        <w:t>Develop materials for school-based learning</w:t>
      </w:r>
      <w:r>
        <w:t>”;</w:t>
      </w:r>
    </w:p>
    <w:p w:rsidR="00C8705C" w:rsidRPr="00FE46AD" w:rsidRDefault="00C8705C" w:rsidP="007644A5">
      <w:pPr>
        <w:pStyle w:val="ListParagraph"/>
        <w:numPr>
          <w:ilvl w:val="0"/>
          <w:numId w:val="16"/>
        </w:numPr>
        <w:spacing w:after="0" w:line="240" w:lineRule="auto"/>
      </w:pPr>
      <w:r>
        <w:t>Sub-Objective 7 “</w:t>
      </w:r>
      <w:r w:rsidRPr="00C8705C">
        <w:t>Develop systems of assessment and quality assurance</w:t>
      </w:r>
      <w:r>
        <w:t>”</w:t>
      </w:r>
      <w:r w:rsidRPr="00C8705C">
        <w:t xml:space="preserve">.  </w:t>
      </w:r>
    </w:p>
    <w:p w:rsidR="007644A5" w:rsidRDefault="007644A5" w:rsidP="007644A5">
      <w:pPr>
        <w:pStyle w:val="ListParagraph"/>
        <w:spacing w:after="0"/>
      </w:pPr>
    </w:p>
    <w:p w:rsidR="007644A5" w:rsidRPr="007644A5" w:rsidRDefault="007644A5" w:rsidP="0070457C">
      <w:pPr>
        <w:spacing w:after="0"/>
      </w:pPr>
    </w:p>
    <w:p w:rsidR="0070457C" w:rsidRDefault="0070457C" w:rsidP="001B55D2">
      <w:pPr>
        <w:spacing w:after="0"/>
        <w:ind w:firstLine="720"/>
        <w:rPr>
          <w:b/>
        </w:rPr>
      </w:pPr>
      <w:r>
        <w:rPr>
          <w:b/>
        </w:rPr>
        <w:t>4.1 Ethnography</w:t>
      </w:r>
    </w:p>
    <w:p w:rsidR="00A22B1D" w:rsidRDefault="00A22B1D" w:rsidP="0070457C">
      <w:pPr>
        <w:spacing w:after="0"/>
        <w:rPr>
          <w:b/>
        </w:rPr>
      </w:pPr>
    </w:p>
    <w:p w:rsidR="00A22B1D" w:rsidRDefault="00A22B1D" w:rsidP="0070457C">
      <w:pPr>
        <w:spacing w:after="0"/>
      </w:pPr>
      <w:r w:rsidRPr="00827FF9">
        <w:t>Comments for the purposes of the Monitoring and Evaluation are drawn from the April 2017, Needs Analysis workshops</w:t>
      </w:r>
      <w:r w:rsidR="00827FF9" w:rsidRPr="00827FF9">
        <w:t>; the Decem</w:t>
      </w:r>
      <w:r w:rsidR="007206E6">
        <w:t>ber 2017 Materials Development W</w:t>
      </w:r>
      <w:r w:rsidR="00827FF9" w:rsidRPr="00827FF9">
        <w:t>orkshops</w:t>
      </w:r>
      <w:r w:rsidRPr="00827FF9">
        <w:t xml:space="preserve"> and the December </w:t>
      </w:r>
      <w:r w:rsidR="00827FF9" w:rsidRPr="00827FF9">
        <w:t xml:space="preserve">2017 </w:t>
      </w:r>
      <w:r w:rsidRPr="00827FF9">
        <w:t>Visit Collective Meeting</w:t>
      </w:r>
      <w:r w:rsidR="007206E6">
        <w:t xml:space="preserve"> at AUC</w:t>
      </w:r>
      <w:r w:rsidRPr="00827FF9">
        <w:t xml:space="preserve"> in Cairo, Egypt.</w:t>
      </w:r>
    </w:p>
    <w:p w:rsidR="007206E6" w:rsidRDefault="007206E6" w:rsidP="0070457C">
      <w:pPr>
        <w:spacing w:after="0"/>
      </w:pPr>
    </w:p>
    <w:p w:rsidR="007206E6" w:rsidRDefault="007206E6" w:rsidP="0070457C">
      <w:pPr>
        <w:spacing w:after="0"/>
      </w:pPr>
      <w:r>
        <w:t xml:space="preserve">Ethnography was selected as the research </w:t>
      </w:r>
      <w:r w:rsidR="00181E37">
        <w:t xml:space="preserve">tool of choice for the project and has a significant role to play </w:t>
      </w:r>
      <w:r w:rsidR="00FF43E4">
        <w:t>in the writing of the case s</w:t>
      </w:r>
      <w:r w:rsidR="00BC7C59">
        <w:t xml:space="preserve">tudies.   The use of interviews, observations and analysis of school documents will allow </w:t>
      </w:r>
      <w:r>
        <w:t xml:space="preserve">rich, in depth data </w:t>
      </w:r>
      <w:r w:rsidR="007667C0">
        <w:t>to be collected and enable a deep</w:t>
      </w:r>
      <w:r w:rsidR="00BC7C59">
        <w:t xml:space="preserve"> understanding of the s</w:t>
      </w:r>
      <w:r w:rsidR="007667C0">
        <w:t>chool issues</w:t>
      </w:r>
      <w:r w:rsidR="00BC7C59">
        <w:t xml:space="preserve">.  </w:t>
      </w:r>
      <w:r w:rsidR="00181E37">
        <w:t>It is hoped that the e</w:t>
      </w:r>
      <w:r w:rsidR="00BC7C59">
        <w:t>thnography</w:t>
      </w:r>
      <w:r w:rsidR="00181E37">
        <w:t xml:space="preserve"> approach</w:t>
      </w:r>
      <w:r w:rsidR="00BC7C59">
        <w:t xml:space="preserve"> will also help the FoEs to understand the </w:t>
      </w:r>
      <w:r>
        <w:t xml:space="preserve">leadership style, culture, power relations, resistance to change and how the project </w:t>
      </w:r>
      <w:r w:rsidR="00BC7C59">
        <w:t>interventions</w:t>
      </w:r>
      <w:r>
        <w:t xml:space="preserve"> might have an impact upon</w:t>
      </w:r>
      <w:r w:rsidR="00BC7C59">
        <w:t xml:space="preserve"> the schools. Closely linked to all these activities </w:t>
      </w:r>
      <w:r w:rsidR="00761CD7">
        <w:t xml:space="preserve">is the need for an awareness of the ethics surrounding the use of ethnographic tools and the importance of honesty and transparency when dealing with the PD schools and teacher practitioners. </w:t>
      </w:r>
      <w:r w:rsidR="00181E37">
        <w:t>Quality assurance can only be secure when ethical procedures have been adopted and followed throughout the project and in all the communications and activities with the PD schools.</w:t>
      </w:r>
    </w:p>
    <w:p w:rsidR="00827FF9" w:rsidRPr="00827FF9" w:rsidRDefault="00827FF9" w:rsidP="0070457C">
      <w:pPr>
        <w:spacing w:after="0"/>
      </w:pPr>
    </w:p>
    <w:p w:rsidR="003F26AA" w:rsidRDefault="006775BF" w:rsidP="0070457C">
      <w:pPr>
        <w:spacing w:after="0"/>
      </w:pPr>
      <w:r w:rsidRPr="006775BF">
        <w:t>The central role</w:t>
      </w:r>
      <w:r>
        <w:t xml:space="preserve"> </w:t>
      </w:r>
      <w:r w:rsidRPr="006775BF">
        <w:t>of ethnography in the project</w:t>
      </w:r>
      <w:r>
        <w:t xml:space="preserve"> has encouraged much thoughtful development among FoE staff, as evidenced in the April workshops and at the December Collective Meeting. It has also provided some of the most difficult challenges of the project for the FoEs. In terms of key learning the following points were evident in many of the evaluations. </w:t>
      </w:r>
    </w:p>
    <w:p w:rsidR="006775BF" w:rsidRPr="006775BF" w:rsidRDefault="006775BF" w:rsidP="0070457C">
      <w:pPr>
        <w:spacing w:after="0"/>
      </w:pPr>
    </w:p>
    <w:p w:rsidR="003F26AA" w:rsidRPr="00FF43E4" w:rsidRDefault="003F26AA" w:rsidP="007667C0">
      <w:pPr>
        <w:spacing w:after="0"/>
        <w:ind w:left="360"/>
        <w:rPr>
          <w:b/>
          <w:i/>
        </w:rPr>
      </w:pPr>
      <w:r w:rsidRPr="00FF43E4">
        <w:rPr>
          <w:b/>
          <w:i/>
        </w:rPr>
        <w:t>Key learning</w:t>
      </w:r>
    </w:p>
    <w:p w:rsidR="00143AA1" w:rsidRPr="0070457C" w:rsidRDefault="00143AA1" w:rsidP="003F26AA">
      <w:pPr>
        <w:spacing w:after="0"/>
        <w:rPr>
          <w:b/>
        </w:rPr>
      </w:pPr>
    </w:p>
    <w:p w:rsidR="003F26AA" w:rsidRDefault="006775BF" w:rsidP="006775BF">
      <w:pPr>
        <w:pStyle w:val="ListParagraph"/>
        <w:numPr>
          <w:ilvl w:val="0"/>
          <w:numId w:val="38"/>
        </w:numPr>
        <w:spacing w:after="0"/>
      </w:pPr>
      <w:r w:rsidRPr="006775BF">
        <w:t>The use of multiple methods would provide rich data for the needs assessment and the case studies.</w:t>
      </w:r>
    </w:p>
    <w:p w:rsidR="006775BF" w:rsidRDefault="006775BF" w:rsidP="006775BF">
      <w:pPr>
        <w:pStyle w:val="ListParagraph"/>
        <w:numPr>
          <w:ilvl w:val="0"/>
          <w:numId w:val="38"/>
        </w:numPr>
        <w:spacing w:after="0"/>
      </w:pPr>
      <w:r>
        <w:t xml:space="preserve">There was a need for trust and </w:t>
      </w:r>
      <w:r w:rsidR="00143AA1">
        <w:t>respect</w:t>
      </w:r>
      <w:r>
        <w:t xml:space="preserve"> between the collaborators</w:t>
      </w:r>
    </w:p>
    <w:p w:rsidR="00143AA1" w:rsidRDefault="00143AA1" w:rsidP="006775BF">
      <w:pPr>
        <w:pStyle w:val="ListParagraph"/>
        <w:numPr>
          <w:ilvl w:val="0"/>
          <w:numId w:val="38"/>
        </w:numPr>
        <w:spacing w:after="0"/>
      </w:pPr>
      <w:r>
        <w:t xml:space="preserve">It would allow </w:t>
      </w:r>
      <w:r w:rsidR="00ED22EE">
        <w:t>FoE</w:t>
      </w:r>
      <w:r w:rsidR="007667C0">
        <w:t>s</w:t>
      </w:r>
      <w:r>
        <w:t xml:space="preserve"> to </w:t>
      </w:r>
      <w:r w:rsidR="007667C0">
        <w:t xml:space="preserve">better </w:t>
      </w:r>
      <w:r>
        <w:t>understand the current situation in schools</w:t>
      </w:r>
    </w:p>
    <w:p w:rsidR="00143AA1" w:rsidRPr="006775BF" w:rsidRDefault="00143AA1" w:rsidP="006775BF">
      <w:pPr>
        <w:pStyle w:val="ListParagraph"/>
        <w:numPr>
          <w:ilvl w:val="0"/>
          <w:numId w:val="38"/>
        </w:numPr>
        <w:spacing w:after="0"/>
      </w:pPr>
      <w:r>
        <w:t>It was thought that such an approach would increase the confidence of teachers and possibly raise their status.</w:t>
      </w:r>
    </w:p>
    <w:p w:rsidR="006775BF" w:rsidRPr="0070457C" w:rsidRDefault="006775BF" w:rsidP="003F26AA">
      <w:pPr>
        <w:spacing w:after="0"/>
        <w:rPr>
          <w:b/>
        </w:rPr>
      </w:pPr>
    </w:p>
    <w:p w:rsidR="00311783" w:rsidRDefault="00311783" w:rsidP="007667C0">
      <w:pPr>
        <w:spacing w:after="0"/>
        <w:ind w:left="360"/>
        <w:rPr>
          <w:b/>
          <w:i/>
        </w:rPr>
      </w:pPr>
    </w:p>
    <w:p w:rsidR="003F26AA" w:rsidRPr="007667C0" w:rsidRDefault="003F26AA" w:rsidP="007667C0">
      <w:pPr>
        <w:spacing w:after="0"/>
        <w:ind w:left="360"/>
        <w:rPr>
          <w:b/>
          <w:i/>
        </w:rPr>
      </w:pPr>
      <w:r w:rsidRPr="007667C0">
        <w:rPr>
          <w:b/>
          <w:i/>
        </w:rPr>
        <w:t>Challenge</w:t>
      </w:r>
      <w:r w:rsidR="007667C0">
        <w:rPr>
          <w:b/>
          <w:i/>
        </w:rPr>
        <w:t>s</w:t>
      </w:r>
      <w:r w:rsidRPr="007667C0">
        <w:rPr>
          <w:b/>
          <w:i/>
        </w:rPr>
        <w:t>/Needs</w:t>
      </w:r>
    </w:p>
    <w:p w:rsidR="00143AA1" w:rsidRDefault="00143AA1" w:rsidP="003F26AA">
      <w:pPr>
        <w:spacing w:after="0"/>
        <w:rPr>
          <w:b/>
        </w:rPr>
      </w:pPr>
    </w:p>
    <w:p w:rsidR="00143AA1" w:rsidRDefault="00143AA1" w:rsidP="003F26AA">
      <w:pPr>
        <w:spacing w:after="0"/>
      </w:pPr>
      <w:r>
        <w:t>The challenges and needs in relation to the use of ethnography were perceived as considerable and a key issue raised was the problem of time restriction for both FoEs and the PD teachers.  A second key concern was that the teachers would not see research as part of their role and not wish to take part in the research activities. Other aspects raised are:</w:t>
      </w:r>
    </w:p>
    <w:p w:rsidR="00143AA1" w:rsidRDefault="00143AA1" w:rsidP="003F26AA">
      <w:pPr>
        <w:spacing w:after="0"/>
      </w:pPr>
    </w:p>
    <w:p w:rsidR="00143AA1" w:rsidRDefault="00143AA1" w:rsidP="00143AA1">
      <w:pPr>
        <w:pStyle w:val="ListParagraph"/>
        <w:numPr>
          <w:ilvl w:val="0"/>
          <w:numId w:val="39"/>
        </w:numPr>
        <w:spacing w:after="0"/>
      </w:pPr>
      <w:r>
        <w:t>How to get ‘buy-in’ from school leaders</w:t>
      </w:r>
    </w:p>
    <w:p w:rsidR="00143AA1" w:rsidRDefault="00143AA1" w:rsidP="00143AA1">
      <w:pPr>
        <w:pStyle w:val="ListParagraph"/>
        <w:numPr>
          <w:ilvl w:val="0"/>
          <w:numId w:val="39"/>
        </w:numPr>
        <w:spacing w:after="0"/>
      </w:pPr>
      <w:r>
        <w:t>The potential for conflict between FoE researchers/mentors</w:t>
      </w:r>
    </w:p>
    <w:p w:rsidR="00C46B90" w:rsidRDefault="00C46B90" w:rsidP="00143AA1">
      <w:pPr>
        <w:pStyle w:val="ListParagraph"/>
        <w:numPr>
          <w:ilvl w:val="0"/>
          <w:numId w:val="39"/>
        </w:numPr>
        <w:spacing w:after="0"/>
      </w:pPr>
      <w:r>
        <w:t>The use of ethnography would be too ‘personal’</w:t>
      </w:r>
    </w:p>
    <w:p w:rsidR="00C46B90" w:rsidRDefault="00C46B90" w:rsidP="00C46B90">
      <w:pPr>
        <w:spacing w:after="0"/>
      </w:pPr>
    </w:p>
    <w:p w:rsidR="00C46B90" w:rsidRPr="00143AA1" w:rsidRDefault="00C46B90" w:rsidP="00C46B90">
      <w:pPr>
        <w:spacing w:after="0"/>
      </w:pPr>
      <w:r>
        <w:t xml:space="preserve">FoE members also considered that it would be a challenge to understand the school culture, the impact of different styles of leadership, and the process of change in the schools. </w:t>
      </w:r>
    </w:p>
    <w:p w:rsidR="0070457C" w:rsidRDefault="0070457C" w:rsidP="0070457C">
      <w:pPr>
        <w:spacing w:after="0"/>
        <w:rPr>
          <w:b/>
        </w:rPr>
      </w:pPr>
    </w:p>
    <w:p w:rsidR="003F26AA" w:rsidRDefault="0070457C" w:rsidP="007667C0">
      <w:pPr>
        <w:spacing w:after="0"/>
        <w:ind w:firstLine="720"/>
        <w:rPr>
          <w:b/>
        </w:rPr>
      </w:pPr>
      <w:r>
        <w:rPr>
          <w:b/>
        </w:rPr>
        <w:t>4.2 Ethics</w:t>
      </w:r>
    </w:p>
    <w:p w:rsidR="007667C0" w:rsidRDefault="007667C0" w:rsidP="007667C0">
      <w:pPr>
        <w:spacing w:after="0"/>
        <w:rPr>
          <w:b/>
        </w:rPr>
      </w:pPr>
    </w:p>
    <w:p w:rsidR="00DD67CF" w:rsidRDefault="00DD67CF" w:rsidP="0070457C">
      <w:pPr>
        <w:spacing w:after="0"/>
      </w:pPr>
      <w:r w:rsidRPr="00BD0FE7">
        <w:t xml:space="preserve">Ethical </w:t>
      </w:r>
      <w:r w:rsidR="00BD0FE7">
        <w:t>issues were discussed in the A</w:t>
      </w:r>
      <w:r w:rsidRPr="00BD0FE7">
        <w:t>pril</w:t>
      </w:r>
      <w:r w:rsidR="001B55D2">
        <w:t xml:space="preserve"> workshops and at the December C</w:t>
      </w:r>
      <w:r w:rsidRPr="00BD0FE7">
        <w:t xml:space="preserve">ollective Meeting as </w:t>
      </w:r>
      <w:r w:rsidR="00BD0FE7" w:rsidRPr="00BD0FE7">
        <w:t>part</w:t>
      </w:r>
      <w:r w:rsidRPr="00BD0FE7">
        <w:t xml:space="preserve"> of </w:t>
      </w:r>
      <w:r w:rsidR="00BD0FE7" w:rsidRPr="00BD0FE7">
        <w:t xml:space="preserve">the discussion around ethnography. </w:t>
      </w:r>
      <w:r w:rsidR="001B55D2">
        <w:t xml:space="preserve">Sessions focussed upon the centrality of ethical issues when undertaking an ethnography and the need for researchers to be transparent and disclose that they are part of a research project. Emphasis was placed upon the way a consideration of ethics at every stage helps to ensure </w:t>
      </w:r>
      <w:r w:rsidR="00393AA4">
        <w:t>the integrity of the research. P</w:t>
      </w:r>
      <w:r w:rsidR="001B55D2">
        <w:t>articipants</w:t>
      </w:r>
      <w:r w:rsidR="00393AA4">
        <w:t xml:space="preserve"> demonstrated in their responses they had a strong understanding of this issue and key learning in this area concerned the need for honesty and that accuracy and objectivity were important for data integrity. Other aspects of key learning concerned the need for:</w:t>
      </w:r>
    </w:p>
    <w:p w:rsidR="00393AA4" w:rsidRDefault="00393AA4" w:rsidP="0070457C">
      <w:pPr>
        <w:spacing w:after="0"/>
      </w:pPr>
    </w:p>
    <w:p w:rsidR="007667C0" w:rsidRPr="007667C0" w:rsidRDefault="00393AA4" w:rsidP="007667C0">
      <w:pPr>
        <w:spacing w:after="0"/>
        <w:ind w:left="360"/>
        <w:rPr>
          <w:b/>
          <w:i/>
        </w:rPr>
      </w:pPr>
      <w:r w:rsidRPr="007667C0">
        <w:rPr>
          <w:b/>
          <w:i/>
        </w:rPr>
        <w:t>Key learning</w:t>
      </w:r>
    </w:p>
    <w:p w:rsidR="00393AA4" w:rsidRDefault="00393AA4" w:rsidP="00393AA4">
      <w:pPr>
        <w:pStyle w:val="ListParagraph"/>
        <w:numPr>
          <w:ilvl w:val="0"/>
          <w:numId w:val="40"/>
        </w:numPr>
        <w:spacing w:after="0"/>
      </w:pPr>
      <w:r>
        <w:t>Informed consent</w:t>
      </w:r>
    </w:p>
    <w:p w:rsidR="00393AA4" w:rsidRDefault="00393AA4" w:rsidP="00393AA4">
      <w:pPr>
        <w:pStyle w:val="ListParagraph"/>
        <w:numPr>
          <w:ilvl w:val="0"/>
          <w:numId w:val="40"/>
        </w:numPr>
        <w:spacing w:after="0"/>
      </w:pPr>
      <w:r>
        <w:t>Validity and reliability</w:t>
      </w:r>
    </w:p>
    <w:p w:rsidR="00393AA4" w:rsidRDefault="00393AA4" w:rsidP="00393AA4">
      <w:pPr>
        <w:pStyle w:val="ListParagraph"/>
        <w:numPr>
          <w:ilvl w:val="0"/>
          <w:numId w:val="40"/>
        </w:numPr>
        <w:spacing w:after="0"/>
      </w:pPr>
      <w:r>
        <w:t>An understanding of legal issues linked to conducting research</w:t>
      </w:r>
    </w:p>
    <w:p w:rsidR="00393AA4" w:rsidRDefault="00393AA4" w:rsidP="0070457C">
      <w:pPr>
        <w:spacing w:after="0"/>
        <w:rPr>
          <w:b/>
        </w:rPr>
      </w:pPr>
    </w:p>
    <w:p w:rsidR="00834983" w:rsidRDefault="003F26AA" w:rsidP="007667C0">
      <w:pPr>
        <w:spacing w:after="0"/>
        <w:ind w:left="360"/>
        <w:rPr>
          <w:b/>
          <w:i/>
        </w:rPr>
      </w:pPr>
      <w:r w:rsidRPr="007667C0">
        <w:rPr>
          <w:b/>
          <w:i/>
        </w:rPr>
        <w:t>Challenge</w:t>
      </w:r>
      <w:r w:rsidR="007667C0">
        <w:rPr>
          <w:b/>
          <w:i/>
        </w:rPr>
        <w:t>s</w:t>
      </w:r>
      <w:r w:rsidRPr="007667C0">
        <w:rPr>
          <w:b/>
          <w:i/>
        </w:rPr>
        <w:t>/Needs</w:t>
      </w:r>
    </w:p>
    <w:p w:rsidR="007667C0" w:rsidRPr="007667C0" w:rsidRDefault="007667C0" w:rsidP="007667C0">
      <w:pPr>
        <w:spacing w:after="0"/>
        <w:rPr>
          <w:b/>
          <w:i/>
        </w:rPr>
      </w:pPr>
    </w:p>
    <w:p w:rsidR="0070457C" w:rsidRPr="00393AA4" w:rsidRDefault="00393AA4" w:rsidP="0070457C">
      <w:pPr>
        <w:spacing w:after="0"/>
        <w:rPr>
          <w:b/>
        </w:rPr>
      </w:pPr>
      <w:r w:rsidRPr="00393AA4">
        <w:t xml:space="preserve">None of the participants identified any particular challenges or need requirements </w:t>
      </w:r>
      <w:r>
        <w:t xml:space="preserve">in relation to ethical issues.  It may be that such issues will emerge at a later stage in the project once the practicalities of considering ethical issues during the process of research become evident. </w:t>
      </w:r>
    </w:p>
    <w:p w:rsidR="00393AA4" w:rsidRDefault="00393AA4" w:rsidP="0070457C">
      <w:pPr>
        <w:spacing w:after="0"/>
      </w:pPr>
    </w:p>
    <w:p w:rsidR="00311783" w:rsidRDefault="00311783" w:rsidP="0070457C">
      <w:pPr>
        <w:spacing w:after="0"/>
      </w:pPr>
    </w:p>
    <w:p w:rsidR="00311783" w:rsidRPr="00393AA4" w:rsidRDefault="00311783" w:rsidP="0070457C">
      <w:pPr>
        <w:spacing w:after="0"/>
      </w:pPr>
    </w:p>
    <w:p w:rsidR="0070457C" w:rsidRPr="0070457C" w:rsidRDefault="003F26AA" w:rsidP="00393AA4">
      <w:pPr>
        <w:spacing w:after="0"/>
        <w:ind w:firstLine="720"/>
        <w:rPr>
          <w:b/>
        </w:rPr>
      </w:pPr>
      <w:r>
        <w:rPr>
          <w:b/>
        </w:rPr>
        <w:t>4.3 Data analysis and Quality Assurance</w:t>
      </w:r>
    </w:p>
    <w:p w:rsidR="003F26AA" w:rsidRDefault="003F26AA" w:rsidP="003B7D61">
      <w:pPr>
        <w:spacing w:after="0"/>
      </w:pPr>
    </w:p>
    <w:p w:rsidR="003F26AA" w:rsidRDefault="003F26AA" w:rsidP="003F26AA">
      <w:pPr>
        <w:spacing w:after="0"/>
        <w:rPr>
          <w:bCs/>
          <w:lang w:val="en-US"/>
        </w:rPr>
      </w:pPr>
      <w:r>
        <w:rPr>
          <w:bCs/>
          <w:lang w:val="en-US"/>
        </w:rPr>
        <w:t xml:space="preserve">Comments about </w:t>
      </w:r>
      <w:r w:rsidR="002274F4">
        <w:rPr>
          <w:bCs/>
          <w:lang w:val="en-US"/>
        </w:rPr>
        <w:t xml:space="preserve">data analysis and </w:t>
      </w:r>
      <w:r>
        <w:rPr>
          <w:bCs/>
          <w:lang w:val="en-US"/>
        </w:rPr>
        <w:t xml:space="preserve">quality assurance (QA) are drawn only from the Needs Analysis Workshops in April 2017.  The October/November Coaching and Mentoring evaluation did not explicitly request a comment on </w:t>
      </w:r>
      <w:r w:rsidR="002274F4">
        <w:rPr>
          <w:bCs/>
          <w:lang w:val="en-US"/>
        </w:rPr>
        <w:t xml:space="preserve">data analysis and </w:t>
      </w:r>
      <w:r>
        <w:rPr>
          <w:bCs/>
          <w:lang w:val="en-US"/>
        </w:rPr>
        <w:t xml:space="preserve">QA. All the comments that were provided in the Needs Analysis Workshops referred to the evaluation of the project and did not address the ongoing quality assurance framework that will need to be put in place if the project is to have sustainability. </w:t>
      </w:r>
    </w:p>
    <w:p w:rsidR="003F26AA" w:rsidRPr="000C5939" w:rsidRDefault="003F26AA" w:rsidP="003F26AA">
      <w:pPr>
        <w:spacing w:after="0"/>
        <w:rPr>
          <w:lang w:val="en-US"/>
        </w:rPr>
      </w:pPr>
    </w:p>
    <w:p w:rsidR="003F26AA" w:rsidRPr="007667C0" w:rsidRDefault="003F26AA" w:rsidP="007667C0">
      <w:pPr>
        <w:spacing w:after="0"/>
        <w:ind w:left="720"/>
        <w:rPr>
          <w:b/>
          <w:i/>
        </w:rPr>
      </w:pPr>
      <w:r w:rsidRPr="007667C0">
        <w:rPr>
          <w:b/>
          <w:i/>
        </w:rPr>
        <w:t>Key learning</w:t>
      </w:r>
    </w:p>
    <w:p w:rsidR="007667C0" w:rsidRDefault="007667C0" w:rsidP="003F26AA">
      <w:pPr>
        <w:spacing w:after="0"/>
      </w:pPr>
    </w:p>
    <w:p w:rsidR="003F26AA" w:rsidRDefault="003F26AA" w:rsidP="003F26AA">
      <w:pPr>
        <w:spacing w:after="0"/>
      </w:pPr>
      <w:r>
        <w:t>Responses noted that it was important that all the project partners should have a shared understanding of the objectives and intended outcomes of the project.  Particular mention was made of ensuring the link between theory and practice was evident. Other points emphasised:</w:t>
      </w:r>
    </w:p>
    <w:p w:rsidR="003F26AA" w:rsidRDefault="003F26AA" w:rsidP="003F26AA">
      <w:pPr>
        <w:spacing w:after="0"/>
      </w:pPr>
    </w:p>
    <w:p w:rsidR="003F26AA" w:rsidRDefault="003F26AA" w:rsidP="003F26AA">
      <w:pPr>
        <w:pStyle w:val="ListParagraph"/>
        <w:numPr>
          <w:ilvl w:val="0"/>
          <w:numId w:val="35"/>
        </w:numPr>
        <w:spacing w:after="0"/>
      </w:pPr>
      <w:r>
        <w:t>Recording stories of successful practice and impact</w:t>
      </w:r>
    </w:p>
    <w:p w:rsidR="003F26AA" w:rsidRDefault="003F26AA" w:rsidP="003F26AA">
      <w:pPr>
        <w:pStyle w:val="ListParagraph"/>
        <w:numPr>
          <w:ilvl w:val="0"/>
          <w:numId w:val="35"/>
        </w:numPr>
        <w:spacing w:after="0"/>
      </w:pPr>
      <w:r>
        <w:t>Use of simple qualitative forms to demonstrate the diff</w:t>
      </w:r>
      <w:r w:rsidR="007667C0">
        <w:t>erence between ‘then’ and ‘now’</w:t>
      </w:r>
    </w:p>
    <w:p w:rsidR="003F26AA" w:rsidRPr="00C028D6" w:rsidRDefault="00834983" w:rsidP="003F26AA">
      <w:pPr>
        <w:pStyle w:val="ListParagraph"/>
        <w:numPr>
          <w:ilvl w:val="0"/>
          <w:numId w:val="35"/>
        </w:numPr>
        <w:spacing w:after="0"/>
      </w:pPr>
      <w:r>
        <w:t xml:space="preserve">That </w:t>
      </w:r>
      <w:r w:rsidR="007667C0">
        <w:t xml:space="preserve">we should ensure we follow up on </w:t>
      </w:r>
      <w:r>
        <w:t>o</w:t>
      </w:r>
      <w:r w:rsidR="003F26AA">
        <w:t xml:space="preserve">bjectives </w:t>
      </w:r>
      <w:r w:rsidR="007667C0">
        <w:t>to evaluate when/if they are</w:t>
      </w:r>
      <w:r w:rsidR="003F26AA">
        <w:t xml:space="preserve"> </w:t>
      </w:r>
      <w:r w:rsidR="007667C0">
        <w:t>achieved</w:t>
      </w:r>
    </w:p>
    <w:p w:rsidR="003F26AA" w:rsidRPr="0070457C" w:rsidRDefault="003F26AA" w:rsidP="003F26AA">
      <w:pPr>
        <w:spacing w:after="0"/>
        <w:rPr>
          <w:b/>
        </w:rPr>
      </w:pPr>
    </w:p>
    <w:p w:rsidR="003F26AA" w:rsidRPr="007667C0" w:rsidRDefault="003F26AA" w:rsidP="007667C0">
      <w:pPr>
        <w:spacing w:after="0"/>
        <w:ind w:left="720"/>
        <w:rPr>
          <w:b/>
          <w:i/>
        </w:rPr>
      </w:pPr>
      <w:r w:rsidRPr="007667C0">
        <w:rPr>
          <w:b/>
          <w:i/>
        </w:rPr>
        <w:t>Challenge/Needs</w:t>
      </w:r>
    </w:p>
    <w:p w:rsidR="003F26AA" w:rsidRDefault="003F26AA" w:rsidP="003B7D61">
      <w:pPr>
        <w:spacing w:after="0"/>
      </w:pPr>
    </w:p>
    <w:p w:rsidR="0086644E" w:rsidRDefault="0086644E" w:rsidP="00A22B1D">
      <w:pPr>
        <w:spacing w:after="0"/>
      </w:pPr>
      <w:r>
        <w:t xml:space="preserve">It is evident from the responses that data analysis including the analysis of qualitative questionnaires is an area that will need further development later in the project.  It was not possible at this early stage in the project to discuss strategies for data analysis in a meaningful and helpful way. When FoE have begun the process of data collection it will be beneficial to devote some sessions to the analysis of data for the Case Studies. </w:t>
      </w:r>
    </w:p>
    <w:p w:rsidR="0086644E" w:rsidRDefault="0086644E" w:rsidP="00A22B1D">
      <w:pPr>
        <w:spacing w:after="0"/>
      </w:pPr>
    </w:p>
    <w:p w:rsidR="00A22B1D" w:rsidRPr="00A22B1D" w:rsidRDefault="00A22B1D" w:rsidP="00A22B1D">
      <w:pPr>
        <w:spacing w:after="0"/>
      </w:pPr>
      <w:r w:rsidRPr="00A22B1D">
        <w:t>Quality Assurance is often thought of as difficult to undertake but in its simplest form it requires only that the objectives set are met in full and that outcomes are demonstrably achieved. A majo</w:t>
      </w:r>
      <w:r>
        <w:t>r challenge for the partners is</w:t>
      </w:r>
      <w:r w:rsidRPr="00A22B1D">
        <w:t xml:space="preserve"> a lack of confidence in using the </w:t>
      </w:r>
      <w:r>
        <w:t xml:space="preserve">ethnographic </w:t>
      </w:r>
      <w:r w:rsidRPr="00A22B1D">
        <w:t>tools for needs assessme</w:t>
      </w:r>
      <w:r>
        <w:t>nt in the PD schools as they have</w:t>
      </w:r>
      <w:r w:rsidRPr="00A22B1D">
        <w:t xml:space="preserve"> not previously undertaken this kind of task</w:t>
      </w:r>
      <w:r>
        <w:t xml:space="preserve"> and are unfamiliar with ethnography</w:t>
      </w:r>
      <w:r w:rsidRPr="00A22B1D">
        <w:t xml:space="preserve">.  There were also concerns that the different approaches to QA in Egypt and Europe might be a problem. </w:t>
      </w:r>
    </w:p>
    <w:p w:rsidR="00A22B1D" w:rsidRPr="00A22B1D" w:rsidRDefault="00A22B1D" w:rsidP="00A22B1D">
      <w:pPr>
        <w:spacing w:after="0"/>
      </w:pPr>
    </w:p>
    <w:p w:rsidR="00A22B1D" w:rsidRPr="00A22B1D" w:rsidRDefault="00A22B1D" w:rsidP="00A22B1D">
      <w:pPr>
        <w:spacing w:after="0"/>
      </w:pPr>
      <w:r w:rsidRPr="00A22B1D">
        <w:t>The above concerns and difficulties will need to be solved by each FoE as they work with the PD schools. One way to address this issue might be for the FoEs to work together to design a sustainable quality assurance plan which takes account of the Egyptian context and the prevailing cultural issues for their ongoing work with the PD schools.  A possible model to address this issue</w:t>
      </w:r>
      <w:r>
        <w:t xml:space="preserve"> and</w:t>
      </w:r>
      <w:r w:rsidR="00834983">
        <w:t xml:space="preserve"> which was</w:t>
      </w:r>
      <w:r>
        <w:t xml:space="preserve"> first presented at the 2</w:t>
      </w:r>
      <w:r w:rsidRPr="00A22B1D">
        <w:rPr>
          <w:vertAlign w:val="superscript"/>
        </w:rPr>
        <w:t>nd</w:t>
      </w:r>
      <w:r>
        <w:t xml:space="preserve"> Management Meeting in Leicester 2017,</w:t>
      </w:r>
      <w:r w:rsidRPr="00A22B1D">
        <w:t xml:space="preserve"> is offered below for guidance when addressing this task.</w:t>
      </w:r>
    </w:p>
    <w:p w:rsidR="003F26AA" w:rsidRDefault="003F26AA" w:rsidP="003B7D61">
      <w:pPr>
        <w:spacing w:after="0"/>
        <w:rPr>
          <w:b/>
        </w:rPr>
      </w:pPr>
    </w:p>
    <w:p w:rsidR="00A22B1D" w:rsidRDefault="00A22B1D" w:rsidP="003B7D61">
      <w:pPr>
        <w:spacing w:after="0"/>
        <w:rPr>
          <w:b/>
        </w:rPr>
      </w:pPr>
    </w:p>
    <w:p w:rsidR="00A22B1D" w:rsidRDefault="00A22B1D" w:rsidP="003B7D61">
      <w:pPr>
        <w:spacing w:after="0"/>
        <w:rPr>
          <w:b/>
        </w:rPr>
      </w:pPr>
    </w:p>
    <w:p w:rsidR="007667C0" w:rsidRDefault="007667C0">
      <w:pPr>
        <w:rPr>
          <w:b/>
          <w:sz w:val="28"/>
          <w:szCs w:val="28"/>
        </w:rPr>
      </w:pPr>
      <w:r>
        <w:rPr>
          <w:b/>
          <w:sz w:val="28"/>
          <w:szCs w:val="28"/>
        </w:rPr>
        <w:br w:type="page"/>
      </w:r>
    </w:p>
    <w:p w:rsidR="00A22B1D" w:rsidRPr="00A22B1D" w:rsidRDefault="00A22B1D" w:rsidP="00A22B1D">
      <w:pPr>
        <w:spacing w:after="0"/>
        <w:jc w:val="center"/>
        <w:rPr>
          <w:b/>
          <w:sz w:val="28"/>
          <w:szCs w:val="28"/>
        </w:rPr>
      </w:pPr>
      <w:r w:rsidRPr="00A22B1D">
        <w:rPr>
          <w:b/>
          <w:sz w:val="28"/>
          <w:szCs w:val="28"/>
        </w:rPr>
        <w:t>Quality Assurance (QA) of the project and a Proposed</w:t>
      </w:r>
      <w:r>
        <w:rPr>
          <w:b/>
          <w:sz w:val="28"/>
          <w:szCs w:val="28"/>
        </w:rPr>
        <w:t xml:space="preserve"> QA model for S</w:t>
      </w:r>
      <w:r w:rsidRPr="00A22B1D">
        <w:rPr>
          <w:b/>
          <w:sz w:val="28"/>
          <w:szCs w:val="28"/>
        </w:rPr>
        <w:t>ustainability</w:t>
      </w:r>
    </w:p>
    <w:p w:rsidR="00A22B1D" w:rsidRPr="00A22B1D" w:rsidRDefault="00A22B1D" w:rsidP="00A22B1D">
      <w:pPr>
        <w:spacing w:after="0"/>
        <w:jc w:val="center"/>
        <w:rPr>
          <w:b/>
          <w:sz w:val="28"/>
          <w:szCs w:val="28"/>
        </w:rPr>
      </w:pPr>
      <w:r w:rsidRPr="00A22B1D">
        <w:rPr>
          <w:b/>
          <w:sz w:val="28"/>
          <w:szCs w:val="28"/>
        </w:rPr>
        <w:t>(first presented at the 2</w:t>
      </w:r>
      <w:r w:rsidRPr="00A22B1D">
        <w:rPr>
          <w:b/>
          <w:sz w:val="28"/>
          <w:szCs w:val="28"/>
          <w:vertAlign w:val="superscript"/>
        </w:rPr>
        <w:t>nd</w:t>
      </w:r>
      <w:r w:rsidRPr="00A22B1D">
        <w:rPr>
          <w:b/>
          <w:sz w:val="28"/>
          <w:szCs w:val="28"/>
        </w:rPr>
        <w:t xml:space="preserve"> Manag</w:t>
      </w:r>
      <w:r w:rsidR="00834983">
        <w:rPr>
          <w:b/>
          <w:sz w:val="28"/>
          <w:szCs w:val="28"/>
        </w:rPr>
        <w:t>ement Meeting in Leicester 2017 and later developed for the Intermediate Report submitted by the University of Leicester team</w:t>
      </w:r>
      <w:r w:rsidRPr="00A22B1D">
        <w:rPr>
          <w:b/>
          <w:sz w:val="28"/>
          <w:szCs w:val="28"/>
        </w:rPr>
        <w:t>)</w:t>
      </w:r>
    </w:p>
    <w:p w:rsidR="00A22B1D" w:rsidRPr="003B7D61" w:rsidRDefault="00A22B1D" w:rsidP="003B7D61">
      <w:pPr>
        <w:spacing w:after="0"/>
        <w:rPr>
          <w:b/>
        </w:rPr>
      </w:pPr>
    </w:p>
    <w:p w:rsidR="003B7D61" w:rsidRPr="003B7D61" w:rsidRDefault="003B7D61" w:rsidP="003B7D61">
      <w:pPr>
        <w:spacing w:after="0"/>
        <w:rPr>
          <w:b/>
        </w:rPr>
      </w:pPr>
      <w:r w:rsidRPr="000C5939">
        <w:t>Quality in the Erasmus Project (SUP4PCL) School and University Partnership for Peer Communities of Learners is assured through a process of Monitoring and Evaluation that is carefully tracked throughout the life of the project. All the Project workshops and mobility visits are subject to Monitoring and Evaluation which consists of the completion of questionnaires, discussion with the participants and the completion of an Institution Improvement Plan during Year 2 and Year 3 of the Project. The project objectives set out below provide a means for measuring outcomes and appropriate performance indicators are indicated</w:t>
      </w:r>
      <w:r w:rsidRPr="003B7D61">
        <w:rPr>
          <w:b/>
        </w:rPr>
        <w:t>.</w:t>
      </w:r>
      <w:r w:rsidR="00302580">
        <w:rPr>
          <w:b/>
        </w:rPr>
        <w:t xml:space="preserve"> </w:t>
      </w:r>
      <w:r w:rsidR="00302580" w:rsidRPr="00302580">
        <w:t xml:space="preserve">Quality </w:t>
      </w:r>
      <w:r w:rsidR="00302580">
        <w:t>assurance needs to be embedded in every aspect of the project and the programme in schools and therefore indicators of progress have been included for all of the objectives</w:t>
      </w:r>
      <w:r w:rsidR="00CC05F0">
        <w:t>.</w:t>
      </w:r>
    </w:p>
    <w:p w:rsidR="003B7D61" w:rsidRPr="003B7D61" w:rsidRDefault="003B7D61" w:rsidP="003B7D61">
      <w:pPr>
        <w:spacing w:after="0"/>
        <w:rPr>
          <w:b/>
        </w:rPr>
      </w:pPr>
    </w:p>
    <w:p w:rsidR="003B7D61" w:rsidRPr="003B7D61" w:rsidRDefault="003B7D61" w:rsidP="003B7D61">
      <w:pPr>
        <w:spacing w:after="0"/>
        <w:rPr>
          <w:b/>
        </w:rPr>
      </w:pPr>
      <w:r w:rsidRPr="003B7D61">
        <w:rPr>
          <w:b/>
        </w:rPr>
        <w:t>Wider Objective:</w:t>
      </w:r>
    </w:p>
    <w:p w:rsidR="003B7D61" w:rsidRPr="003B7D61" w:rsidRDefault="003B7D61" w:rsidP="003B7D61">
      <w:pPr>
        <w:spacing w:after="0"/>
        <w:rPr>
          <w:b/>
        </w:rPr>
      </w:pPr>
    </w:p>
    <w:p w:rsidR="003B7D61" w:rsidRPr="000C5939" w:rsidRDefault="003B7D61" w:rsidP="003B7D61">
      <w:pPr>
        <w:spacing w:after="0"/>
      </w:pPr>
      <w:r w:rsidRPr="000C5939">
        <w:t>Build the capacity of FoEs to enhance and modernize CPD in the Egyptian context.</w:t>
      </w:r>
    </w:p>
    <w:p w:rsidR="003B7D61" w:rsidRPr="003B7D61" w:rsidRDefault="003B7D61" w:rsidP="003B7D61">
      <w:pPr>
        <w:spacing w:after="0"/>
        <w:rPr>
          <w:b/>
        </w:rPr>
      </w:pPr>
    </w:p>
    <w:p w:rsidR="003B7D61" w:rsidRPr="003B7D61" w:rsidRDefault="003B7D61" w:rsidP="003B7D61">
      <w:pPr>
        <w:spacing w:after="0"/>
        <w:rPr>
          <w:b/>
        </w:rPr>
      </w:pPr>
      <w:r w:rsidRPr="003B7D61">
        <w:rPr>
          <w:b/>
          <w:i/>
        </w:rPr>
        <w:t>Indicators of Progress</w:t>
      </w:r>
      <w:r w:rsidRPr="003B7D61">
        <w:rPr>
          <w:b/>
        </w:rPr>
        <w:t xml:space="preserve"> relating to the wider objective are:</w:t>
      </w:r>
    </w:p>
    <w:p w:rsidR="003B7D61" w:rsidRPr="000C5939" w:rsidRDefault="003B7D61" w:rsidP="003B7D61">
      <w:pPr>
        <w:spacing w:after="0"/>
      </w:pPr>
    </w:p>
    <w:p w:rsidR="003B7D61" w:rsidRPr="000C5939" w:rsidRDefault="003B7D61" w:rsidP="003B7D61">
      <w:pPr>
        <w:numPr>
          <w:ilvl w:val="0"/>
          <w:numId w:val="31"/>
        </w:numPr>
        <w:spacing w:after="0"/>
      </w:pPr>
      <w:r w:rsidRPr="000C5939">
        <w:t>CPD events held in partnership schools</w:t>
      </w:r>
    </w:p>
    <w:p w:rsidR="003B7D61" w:rsidRPr="000C5939" w:rsidRDefault="003B7D61" w:rsidP="003B7D61">
      <w:pPr>
        <w:numPr>
          <w:ilvl w:val="0"/>
          <w:numId w:val="31"/>
        </w:numPr>
        <w:spacing w:after="0"/>
      </w:pPr>
      <w:r w:rsidRPr="000C5939">
        <w:t xml:space="preserve">CPD over the time span of the </w:t>
      </w:r>
      <w:r w:rsidR="007667C0">
        <w:t>project</w:t>
      </w:r>
    </w:p>
    <w:p w:rsidR="003B7D61" w:rsidRPr="000C5939" w:rsidRDefault="003B7D61" w:rsidP="003B7D61">
      <w:pPr>
        <w:numPr>
          <w:ilvl w:val="0"/>
          <w:numId w:val="31"/>
        </w:numPr>
        <w:spacing w:after="0"/>
      </w:pPr>
      <w:r w:rsidRPr="000C5939">
        <w:t>Diverse forms of CPD events</w:t>
      </w:r>
      <w:r w:rsidR="007667C0">
        <w:t>,</w:t>
      </w:r>
      <w:r w:rsidRPr="000C5939">
        <w:t xml:space="preserve"> to include technology enhanced CPD</w:t>
      </w:r>
    </w:p>
    <w:p w:rsidR="003B7D61" w:rsidRPr="000C5939" w:rsidRDefault="003B7D61" w:rsidP="003B7D61">
      <w:pPr>
        <w:spacing w:after="0"/>
      </w:pPr>
    </w:p>
    <w:p w:rsidR="003B7D61" w:rsidRPr="000C5939" w:rsidRDefault="003B7D61" w:rsidP="003B7D61">
      <w:pPr>
        <w:spacing w:after="0"/>
      </w:pPr>
      <w:r w:rsidRPr="000C5939">
        <w:t xml:space="preserve">School and workplace observations; interviews; reports; journals and audio-visual recordings will be used to measure these indicators. </w:t>
      </w:r>
    </w:p>
    <w:p w:rsidR="003B7D61" w:rsidRPr="003B7D61" w:rsidRDefault="003B7D61" w:rsidP="003B7D61">
      <w:pPr>
        <w:spacing w:after="0"/>
        <w:rPr>
          <w:b/>
        </w:rPr>
      </w:pPr>
    </w:p>
    <w:p w:rsidR="003B7D61" w:rsidRPr="003B7D61" w:rsidRDefault="003B7D61" w:rsidP="003B7D61">
      <w:pPr>
        <w:spacing w:after="0"/>
        <w:rPr>
          <w:b/>
        </w:rPr>
      </w:pPr>
      <w:r w:rsidRPr="003B7D61">
        <w:rPr>
          <w:b/>
        </w:rPr>
        <w:t>Specific Sub-Objectives of Project:</w:t>
      </w:r>
    </w:p>
    <w:p w:rsidR="003B7D61" w:rsidRPr="000C5939" w:rsidRDefault="003B7D61" w:rsidP="003B7D61">
      <w:pPr>
        <w:spacing w:after="0"/>
      </w:pPr>
    </w:p>
    <w:p w:rsidR="003B7D61" w:rsidRPr="000C5939" w:rsidRDefault="003B7D61" w:rsidP="003B7D61">
      <w:pPr>
        <w:numPr>
          <w:ilvl w:val="0"/>
          <w:numId w:val="28"/>
        </w:numPr>
        <w:spacing w:after="0"/>
      </w:pPr>
      <w:r w:rsidRPr="000C5939">
        <w:t>Faculties of Education (FOE) to develop Professional Development (PD) neighbouring schools</w:t>
      </w:r>
    </w:p>
    <w:p w:rsidR="003B7D61" w:rsidRPr="000C5939" w:rsidRDefault="003B7D61" w:rsidP="003B7D61">
      <w:pPr>
        <w:numPr>
          <w:ilvl w:val="0"/>
          <w:numId w:val="28"/>
        </w:numPr>
        <w:spacing w:after="0"/>
      </w:pPr>
      <w:r w:rsidRPr="000C5939">
        <w:t>Produce baseline needs assessment of neighbouring schools</w:t>
      </w:r>
    </w:p>
    <w:p w:rsidR="003B7D61" w:rsidRPr="000C5939" w:rsidRDefault="003B7D61" w:rsidP="003B7D61">
      <w:pPr>
        <w:numPr>
          <w:ilvl w:val="0"/>
          <w:numId w:val="28"/>
        </w:numPr>
        <w:spacing w:after="0"/>
      </w:pPr>
      <w:r w:rsidRPr="000C5939">
        <w:t>Develop FOE mentors</w:t>
      </w:r>
      <w:r w:rsidR="004114C2">
        <w:t>, pedagogical leaders and mentors in PD schools</w:t>
      </w:r>
      <w:r w:rsidRPr="000C5939">
        <w:t xml:space="preserve"> through various coaching and observations</w:t>
      </w:r>
    </w:p>
    <w:p w:rsidR="003B7D61" w:rsidRPr="000C5939" w:rsidRDefault="003B7D61" w:rsidP="003B7D61">
      <w:pPr>
        <w:numPr>
          <w:ilvl w:val="0"/>
          <w:numId w:val="28"/>
        </w:numPr>
        <w:spacing w:after="0"/>
      </w:pPr>
      <w:r w:rsidRPr="000C5939">
        <w:t xml:space="preserve">Develop </w:t>
      </w:r>
      <w:r w:rsidR="004114C2">
        <w:t>new habits of mind such as reflection and journaling</w:t>
      </w:r>
    </w:p>
    <w:p w:rsidR="003B7D61" w:rsidRDefault="003B7D61" w:rsidP="003B7D61">
      <w:pPr>
        <w:numPr>
          <w:ilvl w:val="0"/>
          <w:numId w:val="28"/>
        </w:numPr>
        <w:spacing w:after="0"/>
      </w:pPr>
      <w:r w:rsidRPr="000C5939">
        <w:t>Develop professional communities of learners (PCL) through school clusters and various levels of partnerships</w:t>
      </w:r>
    </w:p>
    <w:p w:rsidR="004114C2" w:rsidRPr="000C5939" w:rsidRDefault="004114C2" w:rsidP="003B7D61">
      <w:pPr>
        <w:numPr>
          <w:ilvl w:val="0"/>
          <w:numId w:val="28"/>
        </w:numPr>
        <w:spacing w:after="0"/>
      </w:pPr>
      <w:r>
        <w:t>Develop materials for school-based learning</w:t>
      </w:r>
    </w:p>
    <w:p w:rsidR="003B7D61" w:rsidRPr="000C5939" w:rsidRDefault="003B7D61" w:rsidP="003B7D61">
      <w:pPr>
        <w:numPr>
          <w:ilvl w:val="0"/>
          <w:numId w:val="28"/>
        </w:numPr>
        <w:spacing w:after="0"/>
      </w:pPr>
      <w:r w:rsidRPr="000C5939">
        <w:t>Develop systems for assessment and quality assurance for Continuing Professional Development(CPD)</w:t>
      </w:r>
    </w:p>
    <w:p w:rsidR="003B7D61" w:rsidRPr="000C5939" w:rsidRDefault="003B7D61" w:rsidP="003B7D61">
      <w:pPr>
        <w:spacing w:after="0"/>
      </w:pPr>
    </w:p>
    <w:p w:rsidR="007667C0" w:rsidRDefault="007667C0">
      <w:pPr>
        <w:rPr>
          <w:b/>
          <w:i/>
        </w:rPr>
      </w:pPr>
      <w:r>
        <w:rPr>
          <w:b/>
          <w:i/>
        </w:rPr>
        <w:br w:type="page"/>
      </w:r>
    </w:p>
    <w:p w:rsidR="003B7D61" w:rsidRPr="000C5939" w:rsidRDefault="003B7D61" w:rsidP="003B7D61">
      <w:pPr>
        <w:spacing w:after="0"/>
        <w:rPr>
          <w:b/>
          <w:i/>
        </w:rPr>
      </w:pPr>
      <w:r w:rsidRPr="000C5939">
        <w:rPr>
          <w:b/>
          <w:i/>
        </w:rPr>
        <w:t>Indicators of progress for the specific sub-objectives are:</w:t>
      </w:r>
    </w:p>
    <w:p w:rsidR="003B7D61" w:rsidRPr="000C5939" w:rsidRDefault="003B7D61" w:rsidP="003B7D61">
      <w:pPr>
        <w:spacing w:after="0"/>
      </w:pPr>
    </w:p>
    <w:p w:rsidR="003B7D61" w:rsidRPr="000C5939" w:rsidRDefault="003B7D61" w:rsidP="003B7D61">
      <w:pPr>
        <w:numPr>
          <w:ilvl w:val="0"/>
          <w:numId w:val="32"/>
        </w:numPr>
        <w:spacing w:after="0"/>
      </w:pPr>
      <w:r w:rsidRPr="000C5939">
        <w:t>Egyptian FoE institutions adopt five PD schools</w:t>
      </w:r>
    </w:p>
    <w:p w:rsidR="003B7D61" w:rsidRPr="000C5939" w:rsidRDefault="003B7D61" w:rsidP="003B7D61">
      <w:pPr>
        <w:numPr>
          <w:ilvl w:val="0"/>
          <w:numId w:val="32"/>
        </w:numPr>
        <w:spacing w:after="0"/>
      </w:pPr>
      <w:r w:rsidRPr="000C5939">
        <w:t>Protocols are signed for the FoE/school partnership</w:t>
      </w:r>
    </w:p>
    <w:p w:rsidR="003B7D61" w:rsidRPr="000C5939" w:rsidRDefault="003B7D61" w:rsidP="003B7D61">
      <w:pPr>
        <w:numPr>
          <w:ilvl w:val="0"/>
          <w:numId w:val="32"/>
        </w:numPr>
        <w:spacing w:after="0"/>
      </w:pPr>
      <w:r w:rsidRPr="000C5939">
        <w:t>Fifteen base-line studies (case studies) are produced, one for each of the PD schools</w:t>
      </w:r>
    </w:p>
    <w:p w:rsidR="003B7D61" w:rsidRPr="000C5939" w:rsidRDefault="003B7D61" w:rsidP="003B7D61">
      <w:pPr>
        <w:numPr>
          <w:ilvl w:val="0"/>
          <w:numId w:val="32"/>
        </w:numPr>
        <w:spacing w:after="0"/>
      </w:pPr>
      <w:r w:rsidRPr="000C5939">
        <w:t>Thirty FoE mentors are trained</w:t>
      </w:r>
    </w:p>
    <w:p w:rsidR="003B7D61" w:rsidRPr="000C5939" w:rsidRDefault="003B7D61" w:rsidP="003B7D61">
      <w:pPr>
        <w:numPr>
          <w:ilvl w:val="0"/>
          <w:numId w:val="32"/>
        </w:numPr>
        <w:spacing w:after="0"/>
      </w:pPr>
      <w:r w:rsidRPr="000C5939">
        <w:t>Seventy-five master mentors are trained</w:t>
      </w:r>
    </w:p>
    <w:p w:rsidR="003B7D61" w:rsidRPr="000C5939" w:rsidRDefault="003B7D61" w:rsidP="003B7D61">
      <w:pPr>
        <w:numPr>
          <w:ilvl w:val="0"/>
          <w:numId w:val="32"/>
        </w:numPr>
        <w:spacing w:after="0"/>
      </w:pPr>
      <w:r w:rsidRPr="000C5939">
        <w:t>Seventy-five PCLs are formed and functioning</w:t>
      </w:r>
    </w:p>
    <w:p w:rsidR="003B7D61" w:rsidRPr="000C5939" w:rsidRDefault="003B7D61" w:rsidP="003B7D61">
      <w:pPr>
        <w:numPr>
          <w:ilvl w:val="0"/>
          <w:numId w:val="32"/>
        </w:numPr>
        <w:spacing w:after="0"/>
      </w:pPr>
      <w:r w:rsidRPr="000C5939">
        <w:t>School units for quality assurance are staffed and functioning</w:t>
      </w:r>
    </w:p>
    <w:p w:rsidR="003B7D61" w:rsidRPr="000C5939" w:rsidRDefault="003B7D61" w:rsidP="003B7D61">
      <w:pPr>
        <w:spacing w:after="0"/>
      </w:pPr>
    </w:p>
    <w:p w:rsidR="003B7D61" w:rsidRPr="000C5939" w:rsidRDefault="003B7D61" w:rsidP="003B7D61">
      <w:pPr>
        <w:spacing w:after="0"/>
      </w:pPr>
      <w:r w:rsidRPr="000C5939">
        <w:t>Thes</w:t>
      </w:r>
      <w:r w:rsidR="00302580">
        <w:t xml:space="preserve">e indicators of progress </w:t>
      </w:r>
      <w:r w:rsidR="007667C0">
        <w:t>to be</w:t>
      </w:r>
      <w:r w:rsidRPr="000C5939">
        <w:t xml:space="preserve"> measured through:</w:t>
      </w:r>
    </w:p>
    <w:p w:rsidR="003B7D61" w:rsidRPr="000C5939" w:rsidRDefault="003B7D61" w:rsidP="003B7D61">
      <w:pPr>
        <w:spacing w:after="0"/>
      </w:pPr>
    </w:p>
    <w:p w:rsidR="003B7D61" w:rsidRPr="000C5939" w:rsidRDefault="003B7D61" w:rsidP="003B7D61">
      <w:pPr>
        <w:numPr>
          <w:ilvl w:val="0"/>
          <w:numId w:val="33"/>
        </w:numPr>
        <w:spacing w:after="0"/>
      </w:pPr>
      <w:r w:rsidRPr="000C5939">
        <w:t>FoE and school visit reports</w:t>
      </w:r>
    </w:p>
    <w:p w:rsidR="003B7D61" w:rsidRPr="000C5939" w:rsidRDefault="003B7D61" w:rsidP="003B7D61">
      <w:pPr>
        <w:numPr>
          <w:ilvl w:val="0"/>
          <w:numId w:val="33"/>
        </w:numPr>
        <w:spacing w:after="0"/>
      </w:pPr>
      <w:r w:rsidRPr="000C5939">
        <w:t>Copies of the signed protocols</w:t>
      </w:r>
    </w:p>
    <w:p w:rsidR="003B7D61" w:rsidRPr="000C5939" w:rsidRDefault="003B7D61" w:rsidP="003B7D61">
      <w:pPr>
        <w:numPr>
          <w:ilvl w:val="0"/>
          <w:numId w:val="33"/>
        </w:numPr>
        <w:spacing w:after="0"/>
      </w:pPr>
      <w:r w:rsidRPr="000C5939">
        <w:t>Baseline documents and case studies produced</w:t>
      </w:r>
    </w:p>
    <w:p w:rsidR="003B7D61" w:rsidRPr="000C5939" w:rsidRDefault="003B7D61" w:rsidP="003B7D61">
      <w:pPr>
        <w:numPr>
          <w:ilvl w:val="0"/>
          <w:numId w:val="33"/>
        </w:numPr>
        <w:spacing w:after="0"/>
      </w:pPr>
      <w:r w:rsidRPr="000C5939">
        <w:t>Mentors observed in operation</w:t>
      </w:r>
    </w:p>
    <w:p w:rsidR="003B7D61" w:rsidRPr="000C5939" w:rsidRDefault="003B7D61" w:rsidP="003B7D61">
      <w:pPr>
        <w:numPr>
          <w:ilvl w:val="0"/>
          <w:numId w:val="33"/>
        </w:numPr>
        <w:spacing w:after="0"/>
      </w:pPr>
      <w:r w:rsidRPr="000C5939">
        <w:t>Reflection memoires, journals action plans and minutes of meetings</w:t>
      </w:r>
    </w:p>
    <w:p w:rsidR="003B7D61" w:rsidRPr="000C5939" w:rsidRDefault="003B7D61" w:rsidP="003B7D61">
      <w:pPr>
        <w:numPr>
          <w:ilvl w:val="0"/>
          <w:numId w:val="33"/>
        </w:numPr>
        <w:spacing w:after="0"/>
      </w:pPr>
      <w:r w:rsidRPr="000C5939">
        <w:t>Observation and interviews with participants</w:t>
      </w:r>
    </w:p>
    <w:p w:rsidR="003B7D61" w:rsidRPr="000C5939" w:rsidRDefault="003B7D61" w:rsidP="003B7D61">
      <w:pPr>
        <w:spacing w:after="0"/>
      </w:pPr>
    </w:p>
    <w:p w:rsidR="003B7D61" w:rsidRPr="000C5939" w:rsidRDefault="003B7D61" w:rsidP="003B7D61">
      <w:pPr>
        <w:spacing w:after="0"/>
        <w:rPr>
          <w:b/>
        </w:rPr>
      </w:pPr>
      <w:r w:rsidRPr="000C5939">
        <w:rPr>
          <w:b/>
        </w:rPr>
        <w:t>University of Leicester role in the Quality Assurance of the Project (Work package 3)</w:t>
      </w:r>
    </w:p>
    <w:p w:rsidR="003B7D61" w:rsidRPr="000C5939" w:rsidRDefault="003B7D61" w:rsidP="003B7D61">
      <w:pPr>
        <w:spacing w:after="0"/>
      </w:pPr>
    </w:p>
    <w:p w:rsidR="003B7D61" w:rsidRPr="000C5939" w:rsidRDefault="003B7D61" w:rsidP="003B7D61">
      <w:pPr>
        <w:spacing w:after="0"/>
      </w:pPr>
      <w:r w:rsidRPr="000C5939">
        <w:t>The model for monitoring and evaluating the progress of the project and overall project management are linked to the performance indicators for the evaluation of activities throughout the project. The performance indicators for monitoring and evaluation (Work package 3) are:</w:t>
      </w:r>
    </w:p>
    <w:p w:rsidR="003B7D61" w:rsidRPr="000C5939" w:rsidRDefault="003B7D61" w:rsidP="003B7D61">
      <w:pPr>
        <w:spacing w:after="0"/>
      </w:pPr>
    </w:p>
    <w:p w:rsidR="003B7D61" w:rsidRPr="000C5939" w:rsidRDefault="003B7D61" w:rsidP="003B7D61">
      <w:pPr>
        <w:numPr>
          <w:ilvl w:val="0"/>
          <w:numId w:val="29"/>
        </w:numPr>
        <w:spacing w:after="0"/>
        <w:rPr>
          <w:lang w:val="en-US"/>
        </w:rPr>
      </w:pPr>
      <w:r w:rsidRPr="000C5939">
        <w:rPr>
          <w:bCs/>
          <w:lang w:val="en-US"/>
        </w:rPr>
        <w:t>Completion and submission of the project and evaluation forms after each of the project activities.</w:t>
      </w:r>
    </w:p>
    <w:p w:rsidR="003B7D61" w:rsidRPr="000C5939" w:rsidRDefault="003B7D61" w:rsidP="003B7D61">
      <w:pPr>
        <w:numPr>
          <w:ilvl w:val="0"/>
          <w:numId w:val="29"/>
        </w:numPr>
        <w:spacing w:after="0"/>
        <w:rPr>
          <w:lang w:val="en-US"/>
        </w:rPr>
      </w:pPr>
      <w:r w:rsidRPr="000C5939">
        <w:rPr>
          <w:bCs/>
          <w:lang w:val="en-US"/>
        </w:rPr>
        <w:t>Completion of the PCL Community Member Surveys by individual Egyptian Faculty members, and the associated Institutional Improvement Plan during Year 2 and Year 3 of the project.  The precise timing for completion of these are currently provisional; a final decision will be made during the forthcoming Project Management Meeting (February 2018)</w:t>
      </w:r>
    </w:p>
    <w:p w:rsidR="003B7D61" w:rsidRPr="000C5939" w:rsidRDefault="003B7D61" w:rsidP="003B7D61">
      <w:pPr>
        <w:numPr>
          <w:ilvl w:val="0"/>
          <w:numId w:val="29"/>
        </w:numPr>
        <w:spacing w:after="0"/>
        <w:rPr>
          <w:lang w:val="en-US"/>
        </w:rPr>
      </w:pPr>
      <w:r w:rsidRPr="000C5939">
        <w:rPr>
          <w:bCs/>
          <w:lang w:val="en-US"/>
        </w:rPr>
        <w:t>Regular interim Monitoring and Evaluation summary reports to annual Project Management Meetings</w:t>
      </w:r>
    </w:p>
    <w:p w:rsidR="003B7D61" w:rsidRPr="00D33EA7" w:rsidRDefault="003B7D61" w:rsidP="003B7D61">
      <w:pPr>
        <w:numPr>
          <w:ilvl w:val="0"/>
          <w:numId w:val="29"/>
        </w:numPr>
        <w:spacing w:after="0"/>
        <w:rPr>
          <w:lang w:val="en-US"/>
        </w:rPr>
      </w:pPr>
      <w:r w:rsidRPr="000C5939">
        <w:rPr>
          <w:bCs/>
          <w:lang w:val="en-US"/>
        </w:rPr>
        <w:t>During the final 18 months of the project, monitoring and evaluation visits will be carried out by ULeic to the three Egyptian FoEs leading the case studies to review progress and ensure that the case studies continue to be appropriately focused on the project sub-objective and are developing sustainable systems of assessment and quality assurance for their work with the PD schools. The dates for these visits will be planned at the Third Management Meeting in February 2018.</w:t>
      </w:r>
    </w:p>
    <w:p w:rsidR="00D33EA7" w:rsidRDefault="00D33EA7" w:rsidP="003B7D61">
      <w:pPr>
        <w:spacing w:after="0"/>
      </w:pPr>
    </w:p>
    <w:p w:rsidR="00D33EA7" w:rsidRPr="000C5939" w:rsidRDefault="00D33EA7" w:rsidP="003B7D61">
      <w:pPr>
        <w:spacing w:after="0"/>
      </w:pPr>
    </w:p>
    <w:p w:rsidR="003B7D61" w:rsidRPr="003B7D61" w:rsidRDefault="003B7D61" w:rsidP="003B7D61">
      <w:pPr>
        <w:spacing w:after="0"/>
        <w:rPr>
          <w:b/>
        </w:rPr>
      </w:pPr>
      <w:r w:rsidRPr="003B7D61">
        <w:rPr>
          <w:b/>
        </w:rPr>
        <w:t>A Possible QA Model for sustainability after the completion of the Project.</w:t>
      </w:r>
    </w:p>
    <w:p w:rsidR="003B7D61" w:rsidRPr="000C5939" w:rsidRDefault="003B7D61" w:rsidP="003B7D61">
      <w:pPr>
        <w:spacing w:after="0"/>
      </w:pPr>
    </w:p>
    <w:p w:rsidR="003B7D61" w:rsidRPr="000C5939" w:rsidRDefault="003B7D61" w:rsidP="003B7D61">
      <w:pPr>
        <w:spacing w:after="0"/>
      </w:pPr>
      <w:r w:rsidRPr="000C5939">
        <w:t>This model builds on the first project objective, to develop Professional Development (PD) neighbouring schools. If the PD schools are to be sustainable, each Egyptian FoE will need to develop their own QA model which will allow them to ensure the ongoing development of the PD schools and the achievement of the wider objective.</w:t>
      </w:r>
    </w:p>
    <w:p w:rsidR="003B7D61" w:rsidRPr="000C5939" w:rsidRDefault="003B7D61" w:rsidP="003B7D61">
      <w:pPr>
        <w:spacing w:after="0"/>
      </w:pPr>
    </w:p>
    <w:p w:rsidR="003B7D61" w:rsidRPr="000C5939" w:rsidRDefault="003B7D61" w:rsidP="003B7D61">
      <w:pPr>
        <w:spacing w:after="0"/>
      </w:pPr>
      <w:r w:rsidRPr="000C5939">
        <w:t>Quality Assurance applies to all the different components of the project (set out in table</w:t>
      </w:r>
      <w:r w:rsidR="007667C0">
        <w:t xml:space="preserve"> 3</w:t>
      </w:r>
      <w:r w:rsidRPr="000C5939">
        <w:t xml:space="preserve"> below) and which could be drawn upon to continue to enhance the quality of the work of the FoE with the PD schools.</w:t>
      </w:r>
    </w:p>
    <w:p w:rsidR="003471E0" w:rsidRDefault="003471E0" w:rsidP="003B7D61">
      <w:pPr>
        <w:spacing w:after="0"/>
        <w:rPr>
          <w:b/>
        </w:rPr>
      </w:pPr>
    </w:p>
    <w:p w:rsidR="003B7D61" w:rsidRPr="007667C0" w:rsidRDefault="003471E0" w:rsidP="003B7D61">
      <w:pPr>
        <w:spacing w:after="0"/>
        <w:rPr>
          <w:b/>
          <w:i/>
        </w:rPr>
      </w:pPr>
      <w:r w:rsidRPr="007667C0">
        <w:rPr>
          <w:b/>
          <w:i/>
        </w:rPr>
        <w:t xml:space="preserve">Table </w:t>
      </w:r>
      <w:r w:rsidR="007667C0" w:rsidRPr="007667C0">
        <w:rPr>
          <w:b/>
          <w:i/>
        </w:rPr>
        <w:t>3</w:t>
      </w:r>
      <w:r w:rsidRPr="007667C0">
        <w:rPr>
          <w:b/>
          <w:i/>
        </w:rPr>
        <w:t>: Components of the Project</w:t>
      </w:r>
    </w:p>
    <w:tbl>
      <w:tblPr>
        <w:tblStyle w:val="TableGrid"/>
        <w:tblW w:w="0" w:type="auto"/>
        <w:tblInd w:w="137" w:type="dxa"/>
        <w:tblLook w:val="04A0" w:firstRow="1" w:lastRow="0" w:firstColumn="1" w:lastColumn="0" w:noHBand="0" w:noVBand="1"/>
      </w:tblPr>
      <w:tblGrid>
        <w:gridCol w:w="1780"/>
        <w:gridCol w:w="1976"/>
        <w:gridCol w:w="2133"/>
        <w:gridCol w:w="1960"/>
        <w:gridCol w:w="1976"/>
      </w:tblGrid>
      <w:tr w:rsidR="003B7D61" w:rsidRPr="003B7D61" w:rsidTr="00CA54F1">
        <w:trPr>
          <w:trHeight w:val="955"/>
        </w:trPr>
        <w:tc>
          <w:tcPr>
            <w:tcW w:w="2844" w:type="dxa"/>
          </w:tcPr>
          <w:p w:rsidR="003B7D61" w:rsidRPr="007667C0" w:rsidRDefault="003B7D61" w:rsidP="003B7D61">
            <w:pPr>
              <w:spacing w:line="276" w:lineRule="auto"/>
              <w:rPr>
                <w:b/>
                <w:sz w:val="18"/>
                <w:szCs w:val="18"/>
              </w:rPr>
            </w:pPr>
            <w:r w:rsidRPr="007667C0">
              <w:rPr>
                <w:b/>
                <w:sz w:val="18"/>
                <w:szCs w:val="18"/>
              </w:rPr>
              <w:t>European teams of academics</w:t>
            </w:r>
          </w:p>
        </w:tc>
        <w:tc>
          <w:tcPr>
            <w:tcW w:w="2977" w:type="dxa"/>
          </w:tcPr>
          <w:p w:rsidR="003B7D61" w:rsidRPr="007667C0" w:rsidRDefault="003B7D61" w:rsidP="003B7D61">
            <w:pPr>
              <w:spacing w:line="276" w:lineRule="auto"/>
              <w:rPr>
                <w:b/>
                <w:sz w:val="18"/>
                <w:szCs w:val="18"/>
              </w:rPr>
            </w:pPr>
            <w:r w:rsidRPr="007667C0">
              <w:rPr>
                <w:b/>
                <w:sz w:val="18"/>
                <w:szCs w:val="18"/>
              </w:rPr>
              <w:t>Egyptian Faculties of Education</w:t>
            </w:r>
          </w:p>
        </w:tc>
        <w:tc>
          <w:tcPr>
            <w:tcW w:w="2977" w:type="dxa"/>
          </w:tcPr>
          <w:p w:rsidR="003B7D61" w:rsidRPr="007667C0" w:rsidRDefault="003B7D61" w:rsidP="003B7D61">
            <w:pPr>
              <w:spacing w:line="276" w:lineRule="auto"/>
              <w:rPr>
                <w:b/>
                <w:sz w:val="18"/>
                <w:szCs w:val="18"/>
              </w:rPr>
            </w:pPr>
            <w:r w:rsidRPr="007667C0">
              <w:rPr>
                <w:b/>
                <w:sz w:val="18"/>
                <w:szCs w:val="18"/>
              </w:rPr>
              <w:t>Professional Development Schools</w:t>
            </w:r>
          </w:p>
        </w:tc>
        <w:tc>
          <w:tcPr>
            <w:tcW w:w="2977" w:type="dxa"/>
          </w:tcPr>
          <w:p w:rsidR="003B7D61" w:rsidRPr="007667C0" w:rsidRDefault="003B7D61" w:rsidP="003B7D61">
            <w:pPr>
              <w:spacing w:line="276" w:lineRule="auto"/>
              <w:rPr>
                <w:b/>
                <w:sz w:val="18"/>
                <w:szCs w:val="18"/>
              </w:rPr>
            </w:pPr>
            <w:r w:rsidRPr="007667C0">
              <w:rPr>
                <w:b/>
                <w:sz w:val="18"/>
                <w:szCs w:val="18"/>
              </w:rPr>
              <w:t>Peer Communities of Learners</w:t>
            </w:r>
          </w:p>
        </w:tc>
        <w:tc>
          <w:tcPr>
            <w:tcW w:w="2977" w:type="dxa"/>
          </w:tcPr>
          <w:p w:rsidR="003B7D61" w:rsidRPr="007667C0" w:rsidRDefault="003B7D61" w:rsidP="003B7D61">
            <w:pPr>
              <w:spacing w:line="276" w:lineRule="auto"/>
              <w:rPr>
                <w:b/>
                <w:sz w:val="18"/>
                <w:szCs w:val="18"/>
              </w:rPr>
            </w:pPr>
            <w:r w:rsidRPr="007667C0">
              <w:rPr>
                <w:b/>
                <w:sz w:val="18"/>
                <w:szCs w:val="18"/>
              </w:rPr>
              <w:t>Materials to support subject and professional teaching</w:t>
            </w:r>
          </w:p>
        </w:tc>
      </w:tr>
      <w:tr w:rsidR="003B7D61" w:rsidRPr="003B7D61" w:rsidTr="000C5939">
        <w:trPr>
          <w:trHeight w:val="2967"/>
        </w:trPr>
        <w:tc>
          <w:tcPr>
            <w:tcW w:w="2844" w:type="dxa"/>
          </w:tcPr>
          <w:p w:rsidR="003B7D61" w:rsidRPr="007667C0" w:rsidRDefault="003B7D61" w:rsidP="003B7D61">
            <w:pPr>
              <w:spacing w:line="276" w:lineRule="auto"/>
              <w:rPr>
                <w:sz w:val="18"/>
                <w:szCs w:val="18"/>
              </w:rPr>
            </w:pPr>
            <w:r w:rsidRPr="007667C0">
              <w:rPr>
                <w:sz w:val="18"/>
                <w:szCs w:val="18"/>
              </w:rPr>
              <w:t>ULEIC; UL; NU; MLU</w:t>
            </w:r>
          </w:p>
          <w:p w:rsidR="003B7D61" w:rsidRPr="007667C0" w:rsidRDefault="003B7D61" w:rsidP="003B7D61">
            <w:pPr>
              <w:spacing w:line="276" w:lineRule="auto"/>
              <w:rPr>
                <w:sz w:val="18"/>
                <w:szCs w:val="18"/>
              </w:rPr>
            </w:pPr>
          </w:p>
          <w:p w:rsidR="003B7D61" w:rsidRPr="007667C0" w:rsidRDefault="003B7D61" w:rsidP="003B7D61">
            <w:pPr>
              <w:spacing w:line="276" w:lineRule="auto"/>
              <w:rPr>
                <w:sz w:val="18"/>
                <w:szCs w:val="18"/>
              </w:rPr>
            </w:pPr>
            <w:r w:rsidRPr="007667C0">
              <w:rPr>
                <w:sz w:val="18"/>
                <w:szCs w:val="18"/>
              </w:rPr>
              <w:t xml:space="preserve">Work with FoEs to mentor and advise and mentor on the project activities, support with identifying needs and QA the work of the project. </w:t>
            </w:r>
          </w:p>
        </w:tc>
        <w:tc>
          <w:tcPr>
            <w:tcW w:w="2977" w:type="dxa"/>
          </w:tcPr>
          <w:p w:rsidR="003B7D61" w:rsidRPr="007667C0" w:rsidRDefault="003B7D61" w:rsidP="003B7D61">
            <w:pPr>
              <w:spacing w:line="276" w:lineRule="auto"/>
              <w:rPr>
                <w:sz w:val="18"/>
                <w:szCs w:val="18"/>
              </w:rPr>
            </w:pPr>
            <w:r w:rsidRPr="007667C0">
              <w:rPr>
                <w:sz w:val="18"/>
                <w:szCs w:val="18"/>
              </w:rPr>
              <w:t>ASU; HU; AU</w:t>
            </w:r>
          </w:p>
          <w:p w:rsidR="003B7D61" w:rsidRPr="007667C0" w:rsidRDefault="003B7D61" w:rsidP="003B7D61">
            <w:pPr>
              <w:spacing w:line="276" w:lineRule="auto"/>
              <w:rPr>
                <w:sz w:val="18"/>
                <w:szCs w:val="18"/>
              </w:rPr>
            </w:pPr>
          </w:p>
          <w:p w:rsidR="003B7D61" w:rsidRPr="007667C0" w:rsidRDefault="003B7D61" w:rsidP="003B7D61">
            <w:pPr>
              <w:spacing w:line="276" w:lineRule="auto"/>
              <w:rPr>
                <w:sz w:val="18"/>
                <w:szCs w:val="18"/>
              </w:rPr>
            </w:pPr>
          </w:p>
          <w:p w:rsidR="003B7D61" w:rsidRPr="007667C0" w:rsidRDefault="003B7D61" w:rsidP="003B7D61">
            <w:pPr>
              <w:spacing w:line="276" w:lineRule="auto"/>
              <w:rPr>
                <w:sz w:val="18"/>
                <w:szCs w:val="18"/>
              </w:rPr>
            </w:pPr>
            <w:r w:rsidRPr="007667C0">
              <w:rPr>
                <w:sz w:val="18"/>
                <w:szCs w:val="18"/>
              </w:rPr>
              <w:t>Work with PD schools to identify the focus for development, and mentor schools on setting up PCLs.</w:t>
            </w:r>
          </w:p>
          <w:p w:rsidR="003B7D61" w:rsidRPr="007667C0" w:rsidRDefault="003B7D61" w:rsidP="003B7D61">
            <w:pPr>
              <w:spacing w:line="276" w:lineRule="auto"/>
              <w:rPr>
                <w:sz w:val="18"/>
                <w:szCs w:val="18"/>
              </w:rPr>
            </w:pPr>
          </w:p>
          <w:p w:rsidR="003B7D61" w:rsidRPr="007667C0" w:rsidRDefault="003B7D61" w:rsidP="003B7D61">
            <w:pPr>
              <w:spacing w:line="276" w:lineRule="auto"/>
              <w:rPr>
                <w:sz w:val="18"/>
                <w:szCs w:val="18"/>
              </w:rPr>
            </w:pPr>
            <w:r w:rsidRPr="007667C0">
              <w:rPr>
                <w:sz w:val="18"/>
                <w:szCs w:val="18"/>
              </w:rPr>
              <w:t xml:space="preserve">Identify needs, develop case studies, curriculum materials, and QA the work of the PD schools and the teams of teachers. </w:t>
            </w:r>
          </w:p>
        </w:tc>
        <w:tc>
          <w:tcPr>
            <w:tcW w:w="2977" w:type="dxa"/>
          </w:tcPr>
          <w:p w:rsidR="003B7D61" w:rsidRPr="007667C0" w:rsidRDefault="003B7D61" w:rsidP="003B7D61">
            <w:pPr>
              <w:spacing w:line="276" w:lineRule="auto"/>
              <w:rPr>
                <w:sz w:val="18"/>
                <w:szCs w:val="18"/>
              </w:rPr>
            </w:pPr>
            <w:r w:rsidRPr="007667C0">
              <w:rPr>
                <w:sz w:val="18"/>
                <w:szCs w:val="18"/>
              </w:rPr>
              <w:t>PD schools working with a specific FoE identify a focus and teams of teachers who will work on that focus alongside the introduction of new curriculum materials.</w:t>
            </w:r>
          </w:p>
          <w:p w:rsidR="003B7D61" w:rsidRPr="007667C0" w:rsidRDefault="003B7D61" w:rsidP="003B7D61">
            <w:pPr>
              <w:spacing w:line="276" w:lineRule="auto"/>
              <w:rPr>
                <w:sz w:val="18"/>
                <w:szCs w:val="18"/>
              </w:rPr>
            </w:pPr>
          </w:p>
          <w:p w:rsidR="003B7D61" w:rsidRPr="007667C0" w:rsidRDefault="003B7D61" w:rsidP="003B7D61">
            <w:pPr>
              <w:spacing w:line="276" w:lineRule="auto"/>
              <w:rPr>
                <w:sz w:val="18"/>
                <w:szCs w:val="18"/>
              </w:rPr>
            </w:pPr>
            <w:r w:rsidRPr="007667C0">
              <w:rPr>
                <w:sz w:val="18"/>
                <w:szCs w:val="18"/>
              </w:rPr>
              <w:t xml:space="preserve">PD schools consider practical needs and monitor/evaluate progress. </w:t>
            </w:r>
          </w:p>
        </w:tc>
        <w:tc>
          <w:tcPr>
            <w:tcW w:w="2977" w:type="dxa"/>
          </w:tcPr>
          <w:p w:rsidR="003B7D61" w:rsidRPr="007667C0" w:rsidRDefault="003B7D61" w:rsidP="003B7D61">
            <w:pPr>
              <w:spacing w:line="276" w:lineRule="auto"/>
              <w:rPr>
                <w:sz w:val="18"/>
                <w:szCs w:val="18"/>
              </w:rPr>
            </w:pPr>
            <w:r w:rsidRPr="007667C0">
              <w:rPr>
                <w:sz w:val="18"/>
                <w:szCs w:val="18"/>
              </w:rPr>
              <w:t>PCLs at different levels; FoEs; EU partners; schools, FoE and schools; FoE and EU partners</w:t>
            </w:r>
          </w:p>
        </w:tc>
        <w:tc>
          <w:tcPr>
            <w:tcW w:w="2977" w:type="dxa"/>
          </w:tcPr>
          <w:p w:rsidR="003B7D61" w:rsidRPr="007667C0" w:rsidRDefault="003B7D61" w:rsidP="003B7D61">
            <w:pPr>
              <w:spacing w:line="276" w:lineRule="auto"/>
              <w:rPr>
                <w:sz w:val="18"/>
                <w:szCs w:val="18"/>
              </w:rPr>
            </w:pPr>
            <w:r w:rsidRPr="007667C0">
              <w:rPr>
                <w:sz w:val="18"/>
                <w:szCs w:val="18"/>
              </w:rPr>
              <w:t>STEAM, global citizenship, sustainable development, active learning mentoring and coaching.</w:t>
            </w:r>
          </w:p>
        </w:tc>
      </w:tr>
    </w:tbl>
    <w:p w:rsidR="003B7D61" w:rsidRPr="003B7D61" w:rsidRDefault="003B7D61" w:rsidP="003B7D61">
      <w:pPr>
        <w:spacing w:after="0"/>
        <w:rPr>
          <w:b/>
        </w:rPr>
      </w:pPr>
    </w:p>
    <w:p w:rsidR="003B7D61" w:rsidRPr="003B7D61" w:rsidRDefault="003B7D61" w:rsidP="003B7D61">
      <w:pPr>
        <w:spacing w:after="0"/>
        <w:rPr>
          <w:b/>
        </w:rPr>
      </w:pPr>
      <w:r w:rsidRPr="003B7D61">
        <w:rPr>
          <w:b/>
        </w:rPr>
        <w:t>Indicators that the wider objective is continuing to be met are:</w:t>
      </w:r>
    </w:p>
    <w:p w:rsidR="003B7D61" w:rsidRPr="003B7D61" w:rsidRDefault="003B7D61" w:rsidP="003B7D61">
      <w:pPr>
        <w:spacing w:after="0"/>
        <w:rPr>
          <w:b/>
        </w:rPr>
      </w:pPr>
    </w:p>
    <w:p w:rsidR="003B7D61" w:rsidRPr="000C5939" w:rsidRDefault="003B7D61" w:rsidP="003B7D61">
      <w:pPr>
        <w:numPr>
          <w:ilvl w:val="0"/>
          <w:numId w:val="30"/>
        </w:numPr>
        <w:spacing w:after="0"/>
      </w:pPr>
      <w:r w:rsidRPr="000C5939">
        <w:t>The materials continue to be updated after the end of the project.</w:t>
      </w:r>
    </w:p>
    <w:p w:rsidR="003B7D61" w:rsidRPr="000C5939" w:rsidRDefault="003B7D61" w:rsidP="003B7D61">
      <w:pPr>
        <w:numPr>
          <w:ilvl w:val="0"/>
          <w:numId w:val="30"/>
        </w:numPr>
        <w:spacing w:after="0"/>
      </w:pPr>
      <w:r w:rsidRPr="000C5939">
        <w:t>The PCLs are maintained within the schools and within the FoE.</w:t>
      </w:r>
    </w:p>
    <w:p w:rsidR="003B7D61" w:rsidRPr="000C5939" w:rsidRDefault="003B7D61" w:rsidP="003B7D61">
      <w:pPr>
        <w:numPr>
          <w:ilvl w:val="0"/>
          <w:numId w:val="30"/>
        </w:numPr>
        <w:spacing w:after="0"/>
      </w:pPr>
      <w:r w:rsidRPr="000C5939">
        <w:t>The PD schools share an annual school development plan with FoEs. The plan should analyse curriculum requirements, set out aims and objectives in teaching and learning and review resources required for the forthcoming year.</w:t>
      </w:r>
    </w:p>
    <w:p w:rsidR="003B7D61" w:rsidRPr="000C5939" w:rsidRDefault="003B7D61" w:rsidP="003B7D61">
      <w:pPr>
        <w:numPr>
          <w:ilvl w:val="0"/>
          <w:numId w:val="30"/>
        </w:numPr>
        <w:spacing w:after="0"/>
      </w:pPr>
      <w:r w:rsidRPr="000C5939">
        <w:t>Mentor skills are enhanced and developed</w:t>
      </w:r>
    </w:p>
    <w:p w:rsidR="003B7D61" w:rsidRPr="000C5939" w:rsidRDefault="003B7D61" w:rsidP="003B7D61">
      <w:pPr>
        <w:numPr>
          <w:ilvl w:val="0"/>
          <w:numId w:val="30"/>
        </w:numPr>
        <w:spacing w:after="0"/>
      </w:pPr>
      <w:r w:rsidRPr="000C5939">
        <w:t>The mentor base is expanded through the training of new mentors</w:t>
      </w:r>
    </w:p>
    <w:p w:rsidR="000C5939" w:rsidRPr="003B7D61" w:rsidRDefault="000C5939" w:rsidP="003B7D61">
      <w:pPr>
        <w:spacing w:after="0"/>
        <w:rPr>
          <w:b/>
        </w:rPr>
      </w:pPr>
    </w:p>
    <w:p w:rsidR="003B7D61" w:rsidRPr="000C5939" w:rsidRDefault="003471E0" w:rsidP="003B7D61">
      <w:pPr>
        <w:spacing w:after="0"/>
      </w:pPr>
      <w:r w:rsidRPr="000C5939">
        <w:t>The diagram</w:t>
      </w:r>
      <w:r w:rsidR="003B7D61" w:rsidRPr="000C5939">
        <w:t xml:space="preserve"> below indicates that for the purposes of assuring quality there is a need for common materials with a common structure and design if the project is to maintain an ongoing coherence across the activities of the PD schools. Of particular importance is the use of feedback at every stage to the Egyptian Faculties of Education.</w:t>
      </w:r>
    </w:p>
    <w:p w:rsidR="000C5939" w:rsidRDefault="000C5939" w:rsidP="003B7D61">
      <w:pPr>
        <w:spacing w:after="0"/>
        <w:rPr>
          <w:b/>
        </w:rPr>
      </w:pPr>
    </w:p>
    <w:p w:rsidR="003471E0" w:rsidRDefault="003471E0" w:rsidP="003B7D61">
      <w:pPr>
        <w:spacing w:after="0"/>
        <w:rPr>
          <w:b/>
        </w:rPr>
      </w:pPr>
    </w:p>
    <w:p w:rsidR="007667C0" w:rsidRDefault="007667C0">
      <w:pPr>
        <w:rPr>
          <w:b/>
        </w:rPr>
      </w:pPr>
      <w:r>
        <w:rPr>
          <w:b/>
        </w:rPr>
        <w:br w:type="page"/>
      </w:r>
    </w:p>
    <w:p w:rsidR="003471E0" w:rsidRPr="003B7D61" w:rsidRDefault="00106695" w:rsidP="003B7D61">
      <w:pPr>
        <w:spacing w:after="0"/>
        <w:rPr>
          <w:b/>
        </w:rPr>
      </w:pPr>
      <w:r>
        <w:rPr>
          <w:b/>
        </w:rPr>
        <w:t>Diagram 1</w:t>
      </w:r>
      <w:r w:rsidR="000C5939">
        <w:rPr>
          <w:b/>
        </w:rPr>
        <w:t xml:space="preserve">:  Common Materials and Structure with </w:t>
      </w:r>
      <w:r w:rsidR="000C5939" w:rsidRPr="000C5939">
        <w:rPr>
          <w:b/>
          <w:u w:val="single"/>
        </w:rPr>
        <w:t>Feedback at every S</w:t>
      </w:r>
      <w:r w:rsidRPr="000C5939">
        <w:rPr>
          <w:b/>
          <w:u w:val="single"/>
        </w:rPr>
        <w:t>tage</w:t>
      </w:r>
    </w:p>
    <w:p w:rsidR="003B7D61" w:rsidRPr="003B7D61" w:rsidRDefault="003B7D61" w:rsidP="003B7D61">
      <w:pPr>
        <w:spacing w:after="0"/>
        <w:rPr>
          <w:b/>
        </w:rPr>
      </w:pPr>
      <w:r w:rsidRPr="003B7D61">
        <w:rPr>
          <w:b/>
          <w:noProof/>
          <w:lang w:val="en-US"/>
        </w:rPr>
        <w:drawing>
          <wp:inline distT="0" distB="0" distL="0" distR="0" wp14:anchorId="3D176C61" wp14:editId="46A59DA7">
            <wp:extent cx="6400800" cy="2819400"/>
            <wp:effectExtent l="38100" t="0" r="19050" b="0"/>
            <wp:docPr id="1" name="Diagram 1">
              <a:extLst xmlns:a="http://schemas.openxmlformats.org/drawingml/2006/main">
                <a:ext uri="{FF2B5EF4-FFF2-40B4-BE49-F238E27FC236}">
                  <a16:creationId xmlns:a16="http://schemas.microsoft.com/office/drawing/2014/main" id="{DE323C10-2207-2843-BA54-E32793DBB03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06695" w:rsidRPr="003B7D61" w:rsidRDefault="000C5939" w:rsidP="003B7D61">
      <w:pPr>
        <w:spacing w:after="0"/>
        <w:rPr>
          <w:b/>
        </w:rPr>
      </w:pPr>
      <w:r>
        <w:rPr>
          <w:b/>
        </w:rPr>
        <w:t>Diagram 2: Common Design for M</w:t>
      </w:r>
      <w:r w:rsidR="00106695">
        <w:rPr>
          <w:b/>
        </w:rPr>
        <w:t xml:space="preserve">aterials and </w:t>
      </w:r>
      <w:r w:rsidR="00106695" w:rsidRPr="000C5939">
        <w:rPr>
          <w:b/>
          <w:u w:val="single"/>
        </w:rPr>
        <w:t>Feedback to FoE</w:t>
      </w:r>
    </w:p>
    <w:p w:rsidR="00834983" w:rsidRDefault="003B7D61" w:rsidP="003B7D61">
      <w:pPr>
        <w:spacing w:after="0"/>
        <w:rPr>
          <w:b/>
        </w:rPr>
      </w:pPr>
      <w:r w:rsidRPr="003B7D61">
        <w:rPr>
          <w:b/>
          <w:noProof/>
          <w:lang w:val="en-US"/>
        </w:rPr>
        <w:drawing>
          <wp:inline distT="0" distB="0" distL="0" distR="0" wp14:anchorId="5A9DF665" wp14:editId="79025BA7">
            <wp:extent cx="6273800" cy="2608580"/>
            <wp:effectExtent l="0" t="38100" r="0" b="58420"/>
            <wp:docPr id="4" name="Diagram 4">
              <a:extLst xmlns:a="http://schemas.openxmlformats.org/drawingml/2006/main">
                <a:ext uri="{FF2B5EF4-FFF2-40B4-BE49-F238E27FC236}">
                  <a16:creationId xmlns:a16="http://schemas.microsoft.com/office/drawing/2014/main" id="{C1C64863-C25D-CA42-A9FA-F5BA315743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D2903" w:rsidRPr="00834983" w:rsidRDefault="003B7D61" w:rsidP="003B7D61">
      <w:pPr>
        <w:spacing w:after="0"/>
        <w:rPr>
          <w:b/>
        </w:rPr>
      </w:pPr>
      <w:r w:rsidRPr="000C5939">
        <w:t>The second (above) and third diagrams (below) indicate the initial set up process and that feedback at every stage is essential to ensure quality across all the different activities.</w:t>
      </w:r>
      <w:r w:rsidR="000C5939">
        <w:t xml:space="preserve"> The activities in Diagram 3</w:t>
      </w:r>
      <w:r w:rsidR="003A1C04">
        <w:t xml:space="preserve"> should be continued after the initial set up and form the basis of shared ongoing discussion for the PCL in the school and FoE.</w:t>
      </w:r>
    </w:p>
    <w:p w:rsidR="003B7D61" w:rsidRDefault="003B7D61" w:rsidP="003B7D61">
      <w:pPr>
        <w:spacing w:after="0"/>
        <w:rPr>
          <w:b/>
        </w:rPr>
      </w:pPr>
    </w:p>
    <w:p w:rsidR="00106695" w:rsidRDefault="00106695" w:rsidP="003B7D61">
      <w:pPr>
        <w:spacing w:after="0"/>
        <w:rPr>
          <w:b/>
        </w:rPr>
      </w:pPr>
    </w:p>
    <w:p w:rsidR="007667C0" w:rsidRDefault="007667C0">
      <w:pPr>
        <w:rPr>
          <w:b/>
        </w:rPr>
      </w:pPr>
      <w:r>
        <w:rPr>
          <w:b/>
        </w:rPr>
        <w:br w:type="page"/>
      </w:r>
    </w:p>
    <w:p w:rsidR="00106695" w:rsidRDefault="00106695" w:rsidP="003B7D61">
      <w:pPr>
        <w:spacing w:after="0"/>
        <w:rPr>
          <w:b/>
        </w:rPr>
      </w:pPr>
      <w:r>
        <w:rPr>
          <w:b/>
        </w:rPr>
        <w:t xml:space="preserve">Diagram 3: </w:t>
      </w:r>
      <w:r w:rsidR="003A1C04">
        <w:rPr>
          <w:b/>
        </w:rPr>
        <w:t>PCL ongoing activity for sustainable development</w:t>
      </w:r>
    </w:p>
    <w:p w:rsidR="003A1C04" w:rsidRPr="003B7D61" w:rsidRDefault="003A1C04" w:rsidP="003B7D61">
      <w:pPr>
        <w:spacing w:after="0"/>
        <w:rPr>
          <w:b/>
        </w:rPr>
      </w:pPr>
    </w:p>
    <w:p w:rsidR="003B7D61" w:rsidRDefault="003B7D61" w:rsidP="003B7D61">
      <w:pPr>
        <w:spacing w:after="0"/>
        <w:rPr>
          <w:b/>
        </w:rPr>
      </w:pPr>
      <w:r w:rsidRPr="003B7D61">
        <w:rPr>
          <w:b/>
          <w:noProof/>
          <w:lang w:val="en-US"/>
        </w:rPr>
        <w:drawing>
          <wp:inline distT="0" distB="0" distL="0" distR="0" wp14:anchorId="6A830323" wp14:editId="3F1C3E17">
            <wp:extent cx="6210300" cy="1854200"/>
            <wp:effectExtent l="57150" t="19050" r="57150" b="88900"/>
            <wp:docPr id="3" name="Diagram 3">
              <a:extLst xmlns:a="http://schemas.openxmlformats.org/drawingml/2006/main">
                <a:ext uri="{FF2B5EF4-FFF2-40B4-BE49-F238E27FC236}">
                  <a16:creationId xmlns:a16="http://schemas.microsoft.com/office/drawing/2014/main" id="{F6DABE81-3183-044C-ABEC-8C6D2737D21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D2903" w:rsidRDefault="009D2903" w:rsidP="003B7D61">
      <w:pPr>
        <w:spacing w:after="0"/>
        <w:rPr>
          <w:b/>
        </w:rPr>
      </w:pPr>
    </w:p>
    <w:p w:rsidR="009D2903" w:rsidRDefault="009D2903" w:rsidP="003B7D61">
      <w:pPr>
        <w:spacing w:after="0"/>
      </w:pPr>
      <w:r w:rsidRPr="009D2903">
        <w:t xml:space="preserve">As </w:t>
      </w:r>
      <w:r w:rsidR="007667C0">
        <w:t>noted</w:t>
      </w:r>
      <w:r w:rsidRPr="009D2903">
        <w:t xml:space="preserve"> earlier, this </w:t>
      </w:r>
      <w:r w:rsidR="007667C0">
        <w:t>proposed model is put forward as a way of</w:t>
      </w:r>
      <w:r w:rsidRPr="009D2903">
        <w:t xml:space="preserve"> </w:t>
      </w:r>
      <w:r w:rsidR="007667C0">
        <w:t xml:space="preserve">encouraging </w:t>
      </w:r>
      <w:r w:rsidRPr="009D2903">
        <w:t xml:space="preserve">reflection on the ways in which the initial project might be sustained and developed in the future. It could be useful to place a timeframe </w:t>
      </w:r>
      <w:r w:rsidR="007667C0">
        <w:t>(</w:t>
      </w:r>
      <w:r w:rsidRPr="009D2903">
        <w:t>o</w:t>
      </w:r>
      <w:r w:rsidR="00834983">
        <w:t>f 1-3 years</w:t>
      </w:r>
      <w:r w:rsidR="007667C0">
        <w:t>?)</w:t>
      </w:r>
      <w:r w:rsidR="00834983">
        <w:t xml:space="preserve"> on the agreed QA model</w:t>
      </w:r>
      <w:r w:rsidR="007667C0">
        <w:t xml:space="preserve">, after which it would be </w:t>
      </w:r>
      <w:r w:rsidR="00834983">
        <w:t xml:space="preserve">reviewed and </w:t>
      </w:r>
      <w:r w:rsidR="007667C0">
        <w:t>potentially revised to ensure it continues to be ‘fit for purpose’</w:t>
      </w:r>
      <w:r w:rsidR="00834983">
        <w:t xml:space="preserve"> . Such a process of review and further development </w:t>
      </w:r>
      <w:r w:rsidRPr="009D2903">
        <w:t xml:space="preserve">could ensure </w:t>
      </w:r>
      <w:r w:rsidR="000F3B93" w:rsidRPr="009D2903">
        <w:t>t</w:t>
      </w:r>
      <w:r w:rsidR="000F3B93">
        <w:t xml:space="preserve">he </w:t>
      </w:r>
      <w:r w:rsidR="00214C10">
        <w:t>l</w:t>
      </w:r>
      <w:r w:rsidR="00214C10" w:rsidRPr="009D2903">
        <w:t>ong-term</w:t>
      </w:r>
      <w:r w:rsidRPr="009D2903">
        <w:t xml:space="preserve"> sustainability </w:t>
      </w:r>
      <w:r w:rsidR="000F3B93">
        <w:t xml:space="preserve">of the project </w:t>
      </w:r>
      <w:r w:rsidRPr="009D2903">
        <w:t xml:space="preserve">and </w:t>
      </w:r>
      <w:r w:rsidR="000F3B93">
        <w:t xml:space="preserve">the continued </w:t>
      </w:r>
      <w:r w:rsidRPr="009D2903">
        <w:t>development</w:t>
      </w:r>
      <w:r w:rsidR="000F3B93">
        <w:t xml:space="preserve"> of CPD for teachers</w:t>
      </w:r>
      <w:r w:rsidRPr="009D2903">
        <w:t xml:space="preserve"> in Egyptian schools.</w:t>
      </w:r>
    </w:p>
    <w:p w:rsidR="007667C0" w:rsidRDefault="007667C0" w:rsidP="003B7D61">
      <w:pPr>
        <w:spacing w:after="0"/>
      </w:pPr>
    </w:p>
    <w:p w:rsidR="00311783" w:rsidRDefault="00311783" w:rsidP="003B7D61">
      <w:pPr>
        <w:spacing w:after="0"/>
        <w:rPr>
          <w:b/>
        </w:rPr>
      </w:pPr>
    </w:p>
    <w:p w:rsidR="00311783" w:rsidRDefault="00311783" w:rsidP="003B7D61">
      <w:pPr>
        <w:spacing w:after="0"/>
        <w:rPr>
          <w:b/>
        </w:rPr>
      </w:pPr>
    </w:p>
    <w:p w:rsidR="00311783" w:rsidRDefault="00311783" w:rsidP="003B7D61">
      <w:pPr>
        <w:spacing w:after="0"/>
        <w:rPr>
          <w:b/>
        </w:rPr>
      </w:pPr>
    </w:p>
    <w:p w:rsidR="00311783" w:rsidRDefault="00311783" w:rsidP="003B7D61">
      <w:pPr>
        <w:spacing w:after="0"/>
        <w:rPr>
          <w:b/>
        </w:rPr>
      </w:pPr>
    </w:p>
    <w:p w:rsidR="00311783" w:rsidRDefault="00311783" w:rsidP="003B7D61">
      <w:pPr>
        <w:spacing w:after="0"/>
        <w:rPr>
          <w:b/>
        </w:rPr>
      </w:pPr>
    </w:p>
    <w:p w:rsidR="00311783" w:rsidRPr="00311783" w:rsidRDefault="00311783" w:rsidP="003B7D61">
      <w:pPr>
        <w:spacing w:after="0"/>
        <w:rPr>
          <w:b/>
        </w:rPr>
      </w:pPr>
      <w:r w:rsidRPr="00311783">
        <w:rPr>
          <w:b/>
        </w:rPr>
        <w:t>Andy Atkins, Hilary Burgess, Chris Wilkins</w:t>
      </w:r>
    </w:p>
    <w:p w:rsidR="007667C0" w:rsidRPr="00311783" w:rsidRDefault="00311783" w:rsidP="003B7D61">
      <w:pPr>
        <w:spacing w:after="0"/>
        <w:rPr>
          <w:b/>
        </w:rPr>
      </w:pPr>
      <w:r w:rsidRPr="00311783">
        <w:rPr>
          <w:b/>
        </w:rPr>
        <w:t>University of Leicester</w:t>
      </w:r>
    </w:p>
    <w:sectPr w:rsidR="007667C0" w:rsidRPr="00311783" w:rsidSect="00A55345">
      <w:footerReference w:type="even" r:id="rId24"/>
      <w:footerReference w:type="defaul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F56" w:rsidRDefault="00076F56" w:rsidP="00D43717">
      <w:pPr>
        <w:spacing w:after="0" w:line="240" w:lineRule="auto"/>
      </w:pPr>
      <w:r>
        <w:separator/>
      </w:r>
    </w:p>
  </w:endnote>
  <w:endnote w:type="continuationSeparator" w:id="0">
    <w:p w:rsidR="00076F56" w:rsidRDefault="00076F56" w:rsidP="00D4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30878365"/>
      <w:docPartObj>
        <w:docPartGallery w:val="Page Numbers (Bottom of Page)"/>
        <w:docPartUnique/>
      </w:docPartObj>
    </w:sdtPr>
    <w:sdtEndPr>
      <w:rPr>
        <w:rStyle w:val="PageNumber"/>
      </w:rPr>
    </w:sdtEndPr>
    <w:sdtContent>
      <w:p w:rsidR="00BD47DA" w:rsidRDefault="00BD47DA" w:rsidP="007927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D47DA" w:rsidRDefault="00BD47DA" w:rsidP="00BD47D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543135"/>
      <w:docPartObj>
        <w:docPartGallery w:val="Page Numbers (Bottom of Page)"/>
        <w:docPartUnique/>
      </w:docPartObj>
    </w:sdtPr>
    <w:sdtEndPr>
      <w:rPr>
        <w:noProof/>
      </w:rPr>
    </w:sdtEndPr>
    <w:sdtContent>
      <w:p w:rsidR="00311783" w:rsidRDefault="00311783">
        <w:pPr>
          <w:pStyle w:val="Footer"/>
          <w:jc w:val="center"/>
        </w:pPr>
        <w:r>
          <w:fldChar w:fldCharType="begin"/>
        </w:r>
        <w:r>
          <w:instrText xml:space="preserve"> PAGE   \* MERGEFORMAT </w:instrText>
        </w:r>
        <w:r>
          <w:fldChar w:fldCharType="separate"/>
        </w:r>
        <w:r w:rsidR="003E47C8">
          <w:rPr>
            <w:noProof/>
          </w:rPr>
          <w:t>1</w:t>
        </w:r>
        <w:r>
          <w:rPr>
            <w:noProof/>
          </w:rPr>
          <w:fldChar w:fldCharType="end"/>
        </w:r>
      </w:p>
    </w:sdtContent>
  </w:sdt>
  <w:p w:rsidR="00D43717" w:rsidRDefault="00D437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F56" w:rsidRDefault="00076F56" w:rsidP="00D43717">
      <w:pPr>
        <w:spacing w:after="0" w:line="240" w:lineRule="auto"/>
      </w:pPr>
      <w:r>
        <w:separator/>
      </w:r>
    </w:p>
  </w:footnote>
  <w:footnote w:type="continuationSeparator" w:id="0">
    <w:p w:rsidR="00076F56" w:rsidRDefault="00076F56" w:rsidP="00D43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114D79"/>
    <w:multiLevelType w:val="hybridMultilevel"/>
    <w:tmpl w:val="A30A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740512"/>
    <w:multiLevelType w:val="hybridMultilevel"/>
    <w:tmpl w:val="6ED2E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850AB3"/>
    <w:multiLevelType w:val="hybridMultilevel"/>
    <w:tmpl w:val="B12A2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216AE1"/>
    <w:multiLevelType w:val="hybridMultilevel"/>
    <w:tmpl w:val="FB6021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0D8E2B91"/>
    <w:multiLevelType w:val="hybridMultilevel"/>
    <w:tmpl w:val="3334DBF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6283455"/>
    <w:multiLevelType w:val="multilevel"/>
    <w:tmpl w:val="A47E1DA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4" w15:restartNumberingAfterBreak="0">
    <w:nsid w:val="1C3D7BCA"/>
    <w:multiLevelType w:val="multilevel"/>
    <w:tmpl w:val="A47E1DA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1F373F61"/>
    <w:multiLevelType w:val="hybridMultilevel"/>
    <w:tmpl w:val="60343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8A1BB7"/>
    <w:multiLevelType w:val="hybridMultilevel"/>
    <w:tmpl w:val="86E8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B96F7A"/>
    <w:multiLevelType w:val="multilevel"/>
    <w:tmpl w:val="A47E1DA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2AC50661"/>
    <w:multiLevelType w:val="multilevel"/>
    <w:tmpl w:val="B538C506"/>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 w15:restartNumberingAfterBreak="0">
    <w:nsid w:val="2AF37376"/>
    <w:multiLevelType w:val="hybridMultilevel"/>
    <w:tmpl w:val="8550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91AAC"/>
    <w:multiLevelType w:val="hybridMultilevel"/>
    <w:tmpl w:val="57361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24549F"/>
    <w:multiLevelType w:val="hybridMultilevel"/>
    <w:tmpl w:val="639A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470D1"/>
    <w:multiLevelType w:val="hybridMultilevel"/>
    <w:tmpl w:val="ABBA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F51D4"/>
    <w:multiLevelType w:val="multilevel"/>
    <w:tmpl w:val="6630C5D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3CDC7AA3"/>
    <w:multiLevelType w:val="hybridMultilevel"/>
    <w:tmpl w:val="07CC8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843B99"/>
    <w:multiLevelType w:val="hybridMultilevel"/>
    <w:tmpl w:val="F88CA172"/>
    <w:lvl w:ilvl="0" w:tplc="491C47A6">
      <w:start w:val="1"/>
      <w:numFmt w:val="decimal"/>
      <w:lvlText w:val="%1."/>
      <w:lvlJc w:val="left"/>
      <w:pPr>
        <w:ind w:left="720" w:hanging="360"/>
      </w:pPr>
      <w:rPr>
        <w:rFonts w:hint="default"/>
        <w:b/>
        <w:color w:val="984806" w:themeColor="accent6"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8F559F"/>
    <w:multiLevelType w:val="hybridMultilevel"/>
    <w:tmpl w:val="0658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E11DC"/>
    <w:multiLevelType w:val="hybridMultilevel"/>
    <w:tmpl w:val="7ED63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B816E2"/>
    <w:multiLevelType w:val="hybridMultilevel"/>
    <w:tmpl w:val="2BCA661C"/>
    <w:lvl w:ilvl="0" w:tplc="C900AD92">
      <w:start w:val="1"/>
      <w:numFmt w:val="bullet"/>
      <w:lvlText w:val="•"/>
      <w:lvlJc w:val="left"/>
      <w:pPr>
        <w:tabs>
          <w:tab w:val="num" w:pos="720"/>
        </w:tabs>
        <w:ind w:left="720" w:hanging="360"/>
      </w:pPr>
      <w:rPr>
        <w:rFonts w:ascii="Arial" w:hAnsi="Arial" w:hint="default"/>
      </w:rPr>
    </w:lvl>
    <w:lvl w:ilvl="1" w:tplc="3AD0AF16" w:tentative="1">
      <w:start w:val="1"/>
      <w:numFmt w:val="bullet"/>
      <w:lvlText w:val="•"/>
      <w:lvlJc w:val="left"/>
      <w:pPr>
        <w:tabs>
          <w:tab w:val="num" w:pos="1440"/>
        </w:tabs>
        <w:ind w:left="1440" w:hanging="360"/>
      </w:pPr>
      <w:rPr>
        <w:rFonts w:ascii="Arial" w:hAnsi="Arial" w:hint="default"/>
      </w:rPr>
    </w:lvl>
    <w:lvl w:ilvl="2" w:tplc="8550D42C" w:tentative="1">
      <w:start w:val="1"/>
      <w:numFmt w:val="bullet"/>
      <w:lvlText w:val="•"/>
      <w:lvlJc w:val="left"/>
      <w:pPr>
        <w:tabs>
          <w:tab w:val="num" w:pos="2160"/>
        </w:tabs>
        <w:ind w:left="2160" w:hanging="360"/>
      </w:pPr>
      <w:rPr>
        <w:rFonts w:ascii="Arial" w:hAnsi="Arial" w:hint="default"/>
      </w:rPr>
    </w:lvl>
    <w:lvl w:ilvl="3" w:tplc="4E14B410" w:tentative="1">
      <w:start w:val="1"/>
      <w:numFmt w:val="bullet"/>
      <w:lvlText w:val="•"/>
      <w:lvlJc w:val="left"/>
      <w:pPr>
        <w:tabs>
          <w:tab w:val="num" w:pos="2880"/>
        </w:tabs>
        <w:ind w:left="2880" w:hanging="360"/>
      </w:pPr>
      <w:rPr>
        <w:rFonts w:ascii="Arial" w:hAnsi="Arial" w:hint="default"/>
      </w:rPr>
    </w:lvl>
    <w:lvl w:ilvl="4" w:tplc="5A1A2D64" w:tentative="1">
      <w:start w:val="1"/>
      <w:numFmt w:val="bullet"/>
      <w:lvlText w:val="•"/>
      <w:lvlJc w:val="left"/>
      <w:pPr>
        <w:tabs>
          <w:tab w:val="num" w:pos="3600"/>
        </w:tabs>
        <w:ind w:left="3600" w:hanging="360"/>
      </w:pPr>
      <w:rPr>
        <w:rFonts w:ascii="Arial" w:hAnsi="Arial" w:hint="default"/>
      </w:rPr>
    </w:lvl>
    <w:lvl w:ilvl="5" w:tplc="DD441A28" w:tentative="1">
      <w:start w:val="1"/>
      <w:numFmt w:val="bullet"/>
      <w:lvlText w:val="•"/>
      <w:lvlJc w:val="left"/>
      <w:pPr>
        <w:tabs>
          <w:tab w:val="num" w:pos="4320"/>
        </w:tabs>
        <w:ind w:left="4320" w:hanging="360"/>
      </w:pPr>
      <w:rPr>
        <w:rFonts w:ascii="Arial" w:hAnsi="Arial" w:hint="default"/>
      </w:rPr>
    </w:lvl>
    <w:lvl w:ilvl="6" w:tplc="D9FC36DC" w:tentative="1">
      <w:start w:val="1"/>
      <w:numFmt w:val="bullet"/>
      <w:lvlText w:val="•"/>
      <w:lvlJc w:val="left"/>
      <w:pPr>
        <w:tabs>
          <w:tab w:val="num" w:pos="5040"/>
        </w:tabs>
        <w:ind w:left="5040" w:hanging="360"/>
      </w:pPr>
      <w:rPr>
        <w:rFonts w:ascii="Arial" w:hAnsi="Arial" w:hint="default"/>
      </w:rPr>
    </w:lvl>
    <w:lvl w:ilvl="7" w:tplc="E3224556" w:tentative="1">
      <w:start w:val="1"/>
      <w:numFmt w:val="bullet"/>
      <w:lvlText w:val="•"/>
      <w:lvlJc w:val="left"/>
      <w:pPr>
        <w:tabs>
          <w:tab w:val="num" w:pos="5760"/>
        </w:tabs>
        <w:ind w:left="5760" w:hanging="360"/>
      </w:pPr>
      <w:rPr>
        <w:rFonts w:ascii="Arial" w:hAnsi="Arial" w:hint="default"/>
      </w:rPr>
    </w:lvl>
    <w:lvl w:ilvl="8" w:tplc="634242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2279EC"/>
    <w:multiLevelType w:val="multilevel"/>
    <w:tmpl w:val="64D84480"/>
    <w:lvl w:ilvl="0">
      <w:start w:val="1"/>
      <w:numFmt w:val="bullet"/>
      <w:lvlText w:val=""/>
      <w:lvlJc w:val="left"/>
      <w:pPr>
        <w:ind w:left="1440" w:hanging="360"/>
      </w:pPr>
      <w:rPr>
        <w:rFonts w:ascii="Symbol" w:hAnsi="Symbol"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0" w15:restartNumberingAfterBreak="0">
    <w:nsid w:val="483A2E2C"/>
    <w:multiLevelType w:val="hybridMultilevel"/>
    <w:tmpl w:val="6AF83706"/>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93E1A00"/>
    <w:multiLevelType w:val="multilevel"/>
    <w:tmpl w:val="A47E1DA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2" w15:restartNumberingAfterBreak="0">
    <w:nsid w:val="4A417065"/>
    <w:multiLevelType w:val="hybridMultilevel"/>
    <w:tmpl w:val="334EAC7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F733654"/>
    <w:multiLevelType w:val="hybridMultilevel"/>
    <w:tmpl w:val="D81C303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15E5881"/>
    <w:multiLevelType w:val="hybridMultilevel"/>
    <w:tmpl w:val="2CE2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01BC0"/>
    <w:multiLevelType w:val="hybridMultilevel"/>
    <w:tmpl w:val="E3AAA348"/>
    <w:lvl w:ilvl="0" w:tplc="1CC2B8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E835F7"/>
    <w:multiLevelType w:val="hybridMultilevel"/>
    <w:tmpl w:val="F7E8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24962"/>
    <w:multiLevelType w:val="hybridMultilevel"/>
    <w:tmpl w:val="E4BC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052BC3"/>
    <w:multiLevelType w:val="hybridMultilevel"/>
    <w:tmpl w:val="0C1C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C6B06"/>
    <w:multiLevelType w:val="multilevel"/>
    <w:tmpl w:val="A47E1DA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15:restartNumberingAfterBreak="0">
    <w:nsid w:val="66BC7AB7"/>
    <w:multiLevelType w:val="hybridMultilevel"/>
    <w:tmpl w:val="23F24A2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7753EDA"/>
    <w:multiLevelType w:val="hybridMultilevel"/>
    <w:tmpl w:val="E6A263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E034E6"/>
    <w:multiLevelType w:val="hybridMultilevel"/>
    <w:tmpl w:val="15C81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A667F1"/>
    <w:multiLevelType w:val="hybridMultilevel"/>
    <w:tmpl w:val="CE1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6B7ED7"/>
    <w:multiLevelType w:val="hybridMultilevel"/>
    <w:tmpl w:val="9C8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B147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605CCA"/>
    <w:multiLevelType w:val="hybridMultilevel"/>
    <w:tmpl w:val="E00A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DB79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47"/>
  </w:num>
  <w:num w:numId="3">
    <w:abstractNumId w:val="45"/>
  </w:num>
  <w:num w:numId="4">
    <w:abstractNumId w:val="40"/>
  </w:num>
  <w:num w:numId="5">
    <w:abstractNumId w:val="33"/>
  </w:num>
  <w:num w:numId="6">
    <w:abstractNumId w:val="12"/>
  </w:num>
  <w:num w:numId="7">
    <w:abstractNumId w:val="32"/>
  </w:num>
  <w:num w:numId="8">
    <w:abstractNumId w:val="41"/>
  </w:num>
  <w:num w:numId="9">
    <w:abstractNumId w:val="9"/>
  </w:num>
  <w:num w:numId="10">
    <w:abstractNumId w:val="23"/>
  </w:num>
  <w:num w:numId="11">
    <w:abstractNumId w:val="35"/>
  </w:num>
  <w:num w:numId="12">
    <w:abstractNumId w:val="19"/>
  </w:num>
  <w:num w:numId="13">
    <w:abstractNumId w:val="36"/>
  </w:num>
  <w:num w:numId="14">
    <w:abstractNumId w:val="8"/>
  </w:num>
  <w:num w:numId="15">
    <w:abstractNumId w:val="37"/>
  </w:num>
  <w:num w:numId="16">
    <w:abstractNumId w:val="11"/>
  </w:num>
  <w:num w:numId="17">
    <w:abstractNumId w:val="15"/>
  </w:num>
  <w:num w:numId="18">
    <w:abstractNumId w:val="24"/>
  </w:num>
  <w:num w:numId="19">
    <w:abstractNumId w:val="14"/>
  </w:num>
  <w:num w:numId="20">
    <w:abstractNumId w:val="13"/>
  </w:num>
  <w:num w:numId="21">
    <w:abstractNumId w:val="31"/>
  </w:num>
  <w:num w:numId="22">
    <w:abstractNumId w:val="39"/>
  </w:num>
  <w:num w:numId="23">
    <w:abstractNumId w:val="17"/>
  </w:num>
  <w:num w:numId="24">
    <w:abstractNumId w:val="18"/>
  </w:num>
  <w:num w:numId="25">
    <w:abstractNumId w:val="29"/>
  </w:num>
  <w:num w:numId="26">
    <w:abstractNumId w:val="28"/>
  </w:num>
  <w:num w:numId="27">
    <w:abstractNumId w:val="22"/>
  </w:num>
  <w:num w:numId="28">
    <w:abstractNumId w:val="42"/>
  </w:num>
  <w:num w:numId="29">
    <w:abstractNumId w:val="25"/>
  </w:num>
  <w:num w:numId="30">
    <w:abstractNumId w:val="20"/>
  </w:num>
  <w:num w:numId="31">
    <w:abstractNumId w:val="10"/>
  </w:num>
  <w:num w:numId="32">
    <w:abstractNumId w:val="27"/>
  </w:num>
  <w:num w:numId="33">
    <w:abstractNumId w:val="16"/>
  </w:num>
  <w:num w:numId="34">
    <w:abstractNumId w:val="26"/>
  </w:num>
  <w:num w:numId="35">
    <w:abstractNumId w:val="43"/>
  </w:num>
  <w:num w:numId="36">
    <w:abstractNumId w:val="21"/>
  </w:num>
  <w:num w:numId="37">
    <w:abstractNumId w:val="46"/>
  </w:num>
  <w:num w:numId="38">
    <w:abstractNumId w:val="34"/>
  </w:num>
  <w:num w:numId="39">
    <w:abstractNumId w:val="38"/>
  </w:num>
  <w:num w:numId="40">
    <w:abstractNumId w:val="44"/>
  </w:num>
  <w:num w:numId="41">
    <w:abstractNumId w:val="0"/>
  </w:num>
  <w:num w:numId="42">
    <w:abstractNumId w:val="1"/>
  </w:num>
  <w:num w:numId="43">
    <w:abstractNumId w:val="2"/>
  </w:num>
  <w:num w:numId="44">
    <w:abstractNumId w:val="3"/>
  </w:num>
  <w:num w:numId="45">
    <w:abstractNumId w:val="4"/>
  </w:num>
  <w:num w:numId="46">
    <w:abstractNumId w:val="5"/>
  </w:num>
  <w:num w:numId="47">
    <w:abstractNumId w:val="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17"/>
    <w:rsid w:val="00076F56"/>
    <w:rsid w:val="00081BE1"/>
    <w:rsid w:val="000C2153"/>
    <w:rsid w:val="000C5939"/>
    <w:rsid w:val="000F3B93"/>
    <w:rsid w:val="00106695"/>
    <w:rsid w:val="00115DAF"/>
    <w:rsid w:val="00121155"/>
    <w:rsid w:val="00143AA1"/>
    <w:rsid w:val="00181E37"/>
    <w:rsid w:val="001B55D2"/>
    <w:rsid w:val="00214C10"/>
    <w:rsid w:val="002274F4"/>
    <w:rsid w:val="002C0AF4"/>
    <w:rsid w:val="00302580"/>
    <w:rsid w:val="00311783"/>
    <w:rsid w:val="0032486A"/>
    <w:rsid w:val="003471E0"/>
    <w:rsid w:val="0038702C"/>
    <w:rsid w:val="00393AA4"/>
    <w:rsid w:val="003A1C04"/>
    <w:rsid w:val="003B7D61"/>
    <w:rsid w:val="003E47C8"/>
    <w:rsid w:val="003F26AA"/>
    <w:rsid w:val="004114C2"/>
    <w:rsid w:val="00452BB2"/>
    <w:rsid w:val="00493E3A"/>
    <w:rsid w:val="004C0EC2"/>
    <w:rsid w:val="004D72E1"/>
    <w:rsid w:val="004E6D60"/>
    <w:rsid w:val="004F7F1F"/>
    <w:rsid w:val="00533250"/>
    <w:rsid w:val="00535F9D"/>
    <w:rsid w:val="0053743B"/>
    <w:rsid w:val="00541A20"/>
    <w:rsid w:val="00550DAA"/>
    <w:rsid w:val="00587EEC"/>
    <w:rsid w:val="005918C1"/>
    <w:rsid w:val="005C0652"/>
    <w:rsid w:val="005D4E9B"/>
    <w:rsid w:val="0066145D"/>
    <w:rsid w:val="00675A62"/>
    <w:rsid w:val="006775BF"/>
    <w:rsid w:val="006B4F00"/>
    <w:rsid w:val="006C26AD"/>
    <w:rsid w:val="0070457C"/>
    <w:rsid w:val="007206E6"/>
    <w:rsid w:val="007539E4"/>
    <w:rsid w:val="00755885"/>
    <w:rsid w:val="00761CD7"/>
    <w:rsid w:val="007644A5"/>
    <w:rsid w:val="007667C0"/>
    <w:rsid w:val="007C7ADC"/>
    <w:rsid w:val="00827FF9"/>
    <w:rsid w:val="00834983"/>
    <w:rsid w:val="0086644E"/>
    <w:rsid w:val="008907A8"/>
    <w:rsid w:val="008F20E2"/>
    <w:rsid w:val="009316B3"/>
    <w:rsid w:val="00982448"/>
    <w:rsid w:val="009D2903"/>
    <w:rsid w:val="00A22B1D"/>
    <w:rsid w:val="00A30B50"/>
    <w:rsid w:val="00A349A3"/>
    <w:rsid w:val="00A55345"/>
    <w:rsid w:val="00A554C6"/>
    <w:rsid w:val="00AB5984"/>
    <w:rsid w:val="00AC11FE"/>
    <w:rsid w:val="00B21878"/>
    <w:rsid w:val="00B418BD"/>
    <w:rsid w:val="00BC7C59"/>
    <w:rsid w:val="00BD0FE7"/>
    <w:rsid w:val="00BD47DA"/>
    <w:rsid w:val="00C028D6"/>
    <w:rsid w:val="00C46B90"/>
    <w:rsid w:val="00C83615"/>
    <w:rsid w:val="00C8705C"/>
    <w:rsid w:val="00CC05F0"/>
    <w:rsid w:val="00D33EA7"/>
    <w:rsid w:val="00D43717"/>
    <w:rsid w:val="00D955FA"/>
    <w:rsid w:val="00DC5FCD"/>
    <w:rsid w:val="00DD67CF"/>
    <w:rsid w:val="00ED22EE"/>
    <w:rsid w:val="00ED2F0D"/>
    <w:rsid w:val="00F91CD8"/>
    <w:rsid w:val="00FA5CC2"/>
    <w:rsid w:val="00FA6586"/>
    <w:rsid w:val="00FE46AD"/>
    <w:rsid w:val="00FF43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D3EA3E-15D4-41C4-BA42-34413262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717"/>
  </w:style>
  <w:style w:type="paragraph" w:styleId="Footer">
    <w:name w:val="footer"/>
    <w:basedOn w:val="Normal"/>
    <w:link w:val="FooterChar"/>
    <w:uiPriority w:val="99"/>
    <w:unhideWhenUsed/>
    <w:rsid w:val="00D4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717"/>
  </w:style>
  <w:style w:type="paragraph" w:styleId="BalloonText">
    <w:name w:val="Balloon Text"/>
    <w:basedOn w:val="Normal"/>
    <w:link w:val="BalloonTextChar"/>
    <w:uiPriority w:val="99"/>
    <w:semiHidden/>
    <w:unhideWhenUsed/>
    <w:rsid w:val="00D4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717"/>
    <w:rPr>
      <w:rFonts w:ascii="Tahoma" w:hAnsi="Tahoma" w:cs="Tahoma"/>
      <w:sz w:val="16"/>
      <w:szCs w:val="16"/>
    </w:rPr>
  </w:style>
  <w:style w:type="paragraph" w:styleId="ListParagraph">
    <w:name w:val="List Paragraph"/>
    <w:basedOn w:val="Normal"/>
    <w:uiPriority w:val="34"/>
    <w:qFormat/>
    <w:rsid w:val="008F20E2"/>
    <w:pPr>
      <w:ind w:left="720"/>
      <w:contextualSpacing/>
    </w:pPr>
  </w:style>
  <w:style w:type="table" w:styleId="TableGrid">
    <w:name w:val="Table Grid"/>
    <w:basedOn w:val="TableNormal"/>
    <w:uiPriority w:val="59"/>
    <w:rsid w:val="008F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D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1766">
      <w:bodyDiv w:val="1"/>
      <w:marLeft w:val="0"/>
      <w:marRight w:val="0"/>
      <w:marTop w:val="0"/>
      <w:marBottom w:val="0"/>
      <w:divBdr>
        <w:top w:val="none" w:sz="0" w:space="0" w:color="auto"/>
        <w:left w:val="none" w:sz="0" w:space="0" w:color="auto"/>
        <w:bottom w:val="none" w:sz="0" w:space="0" w:color="auto"/>
        <w:right w:val="none" w:sz="0" w:space="0" w:color="auto"/>
      </w:divBdr>
    </w:div>
    <w:div w:id="625697274">
      <w:bodyDiv w:val="1"/>
      <w:marLeft w:val="0"/>
      <w:marRight w:val="0"/>
      <w:marTop w:val="0"/>
      <w:marBottom w:val="0"/>
      <w:divBdr>
        <w:top w:val="none" w:sz="0" w:space="0" w:color="auto"/>
        <w:left w:val="none" w:sz="0" w:space="0" w:color="auto"/>
        <w:bottom w:val="none" w:sz="0" w:space="0" w:color="auto"/>
        <w:right w:val="none" w:sz="0" w:space="0" w:color="auto"/>
      </w:divBdr>
    </w:div>
    <w:div w:id="1330594100">
      <w:bodyDiv w:val="1"/>
      <w:marLeft w:val="0"/>
      <w:marRight w:val="0"/>
      <w:marTop w:val="0"/>
      <w:marBottom w:val="0"/>
      <w:divBdr>
        <w:top w:val="none" w:sz="0" w:space="0" w:color="auto"/>
        <w:left w:val="none" w:sz="0" w:space="0" w:color="auto"/>
        <w:bottom w:val="none" w:sz="0" w:space="0" w:color="auto"/>
        <w:right w:val="none" w:sz="0" w:space="0" w:color="auto"/>
      </w:divBdr>
    </w:div>
    <w:div w:id="15266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EA4046-A199-DD48-A2DF-EC1A20F9E8A1}" type="doc">
      <dgm:prSet loTypeId="urn:microsoft.com/office/officeart/2005/8/layout/hProcess6" loCatId="" qsTypeId="urn:microsoft.com/office/officeart/2005/8/quickstyle/simple4" qsCatId="simple" csTypeId="urn:microsoft.com/office/officeart/2005/8/colors/accent1_2" csCatId="accent1" phldr="1"/>
      <dgm:spPr/>
      <dgm:t>
        <a:bodyPr/>
        <a:lstStyle/>
        <a:p>
          <a:endParaRPr lang="en-US"/>
        </a:p>
      </dgm:t>
    </dgm:pt>
    <dgm:pt modelId="{AD8FB959-A7C6-934F-8D0E-87DA06722324}">
      <dgm:prSet phldrT="[Text]"/>
      <dgm:spPr/>
      <dgm:t>
        <a:bodyPr/>
        <a:lstStyle/>
        <a:p>
          <a:r>
            <a:rPr lang="en-US" dirty="0"/>
            <a:t>EU</a:t>
          </a:r>
        </a:p>
        <a:p>
          <a:r>
            <a:rPr lang="en-US" dirty="0"/>
            <a:t>Teams</a:t>
          </a:r>
        </a:p>
      </dgm:t>
    </dgm:pt>
    <dgm:pt modelId="{174383E3-19E7-A045-B8FA-A4780B445B3D}" type="parTrans" cxnId="{B897B9D3-9340-894A-9467-0AE9D141385E}">
      <dgm:prSet/>
      <dgm:spPr/>
      <dgm:t>
        <a:bodyPr/>
        <a:lstStyle/>
        <a:p>
          <a:endParaRPr lang="en-US"/>
        </a:p>
      </dgm:t>
    </dgm:pt>
    <dgm:pt modelId="{EC69D9FD-746D-DA4C-A86E-6947017FA533}" type="sibTrans" cxnId="{B897B9D3-9340-894A-9467-0AE9D141385E}">
      <dgm:prSet/>
      <dgm:spPr/>
      <dgm:t>
        <a:bodyPr/>
        <a:lstStyle/>
        <a:p>
          <a:endParaRPr lang="en-US"/>
        </a:p>
      </dgm:t>
    </dgm:pt>
    <dgm:pt modelId="{DDD55D4F-C4C0-4948-990A-2B7E31C40022}">
      <dgm:prSet phldrT="[Text]"/>
      <dgm:spPr/>
      <dgm:t>
        <a:bodyPr/>
        <a:lstStyle/>
        <a:p>
          <a:r>
            <a:rPr lang="en-US" dirty="0"/>
            <a:t>Workshops</a:t>
          </a:r>
        </a:p>
      </dgm:t>
    </dgm:pt>
    <dgm:pt modelId="{4584C30A-1C09-954B-8120-89DBFF87F05C}" type="parTrans" cxnId="{13093CFC-1408-E54A-9A20-155ED2BB1C6B}">
      <dgm:prSet/>
      <dgm:spPr/>
      <dgm:t>
        <a:bodyPr/>
        <a:lstStyle/>
        <a:p>
          <a:endParaRPr lang="en-US"/>
        </a:p>
      </dgm:t>
    </dgm:pt>
    <dgm:pt modelId="{5697658A-8EE4-C84D-9020-F03FD5F4091C}" type="sibTrans" cxnId="{13093CFC-1408-E54A-9A20-155ED2BB1C6B}">
      <dgm:prSet/>
      <dgm:spPr/>
      <dgm:t>
        <a:bodyPr/>
        <a:lstStyle/>
        <a:p>
          <a:endParaRPr lang="en-US"/>
        </a:p>
      </dgm:t>
    </dgm:pt>
    <dgm:pt modelId="{56A57210-B998-EE4E-91CE-6C547A4FAFDB}">
      <dgm:prSet phldrT="[Text]"/>
      <dgm:spPr/>
      <dgm:t>
        <a:bodyPr/>
        <a:lstStyle/>
        <a:p>
          <a:r>
            <a:rPr lang="en-US" dirty="0"/>
            <a:t>Advise on preparation of materials</a:t>
          </a:r>
        </a:p>
      </dgm:t>
    </dgm:pt>
    <dgm:pt modelId="{E0C951DC-06F9-5C46-A51F-CDDBBD812E31}" type="parTrans" cxnId="{FE221A3F-97D3-D545-A553-0616C31CD16A}">
      <dgm:prSet/>
      <dgm:spPr/>
      <dgm:t>
        <a:bodyPr/>
        <a:lstStyle/>
        <a:p>
          <a:endParaRPr lang="en-US"/>
        </a:p>
      </dgm:t>
    </dgm:pt>
    <dgm:pt modelId="{84C60EC5-47DB-E444-80BE-56EC8FAC62FD}" type="sibTrans" cxnId="{FE221A3F-97D3-D545-A553-0616C31CD16A}">
      <dgm:prSet/>
      <dgm:spPr/>
      <dgm:t>
        <a:bodyPr/>
        <a:lstStyle/>
        <a:p>
          <a:endParaRPr lang="en-US"/>
        </a:p>
      </dgm:t>
    </dgm:pt>
    <dgm:pt modelId="{69C00044-D4E2-4F4E-8B54-ED68BEB032B1}">
      <dgm:prSet phldrT="[Text]"/>
      <dgm:spPr/>
      <dgm:t>
        <a:bodyPr/>
        <a:lstStyle/>
        <a:p>
          <a:r>
            <a:rPr lang="en-US" dirty="0" err="1"/>
            <a:t>FoE</a:t>
          </a:r>
          <a:endParaRPr lang="en-US" dirty="0"/>
        </a:p>
      </dgm:t>
    </dgm:pt>
    <dgm:pt modelId="{B1AD2B7A-31F4-5041-9659-9070C3E2FC4A}" type="parTrans" cxnId="{972536A1-45FE-5948-A0B7-6530D94EDF2A}">
      <dgm:prSet/>
      <dgm:spPr/>
      <dgm:t>
        <a:bodyPr/>
        <a:lstStyle/>
        <a:p>
          <a:endParaRPr lang="en-US"/>
        </a:p>
      </dgm:t>
    </dgm:pt>
    <dgm:pt modelId="{E912F992-9C04-5E4B-9A17-4ED3DE023799}" type="sibTrans" cxnId="{972536A1-45FE-5948-A0B7-6530D94EDF2A}">
      <dgm:prSet/>
      <dgm:spPr/>
      <dgm:t>
        <a:bodyPr/>
        <a:lstStyle/>
        <a:p>
          <a:endParaRPr lang="en-US"/>
        </a:p>
      </dgm:t>
    </dgm:pt>
    <dgm:pt modelId="{4E7A15B3-BEFF-034A-90C6-D3CF18CEC166}">
      <dgm:prSet phldrT="[Text]"/>
      <dgm:spPr/>
      <dgm:t>
        <a:bodyPr/>
        <a:lstStyle/>
        <a:p>
          <a:r>
            <a:rPr lang="en-US" dirty="0"/>
            <a:t>Choose PD schools</a:t>
          </a:r>
        </a:p>
      </dgm:t>
    </dgm:pt>
    <dgm:pt modelId="{A2A30898-5A40-6D4F-A7A2-DB6C79B1E661}" type="parTrans" cxnId="{187D26FD-8F93-034C-AE31-9B8EC5708C43}">
      <dgm:prSet/>
      <dgm:spPr/>
      <dgm:t>
        <a:bodyPr/>
        <a:lstStyle/>
        <a:p>
          <a:endParaRPr lang="en-US"/>
        </a:p>
      </dgm:t>
    </dgm:pt>
    <dgm:pt modelId="{B5F20D7D-3610-1145-9E7B-4663C5FB2A6C}" type="sibTrans" cxnId="{187D26FD-8F93-034C-AE31-9B8EC5708C43}">
      <dgm:prSet/>
      <dgm:spPr/>
      <dgm:t>
        <a:bodyPr/>
        <a:lstStyle/>
        <a:p>
          <a:endParaRPr lang="en-US"/>
        </a:p>
      </dgm:t>
    </dgm:pt>
    <dgm:pt modelId="{51628066-60DA-7545-A712-9CE87A04AEAE}">
      <dgm:prSet phldrT="[Text]"/>
      <dgm:spPr/>
      <dgm:t>
        <a:bodyPr/>
        <a:lstStyle/>
        <a:p>
          <a:r>
            <a:rPr lang="en-US" dirty="0"/>
            <a:t>PD Schools</a:t>
          </a:r>
        </a:p>
      </dgm:t>
    </dgm:pt>
    <dgm:pt modelId="{0AC68E15-769C-EC4E-9632-A725ECDC3178}" type="parTrans" cxnId="{1406D2C0-0AF3-C742-8036-146F146BF96E}">
      <dgm:prSet/>
      <dgm:spPr/>
      <dgm:t>
        <a:bodyPr/>
        <a:lstStyle/>
        <a:p>
          <a:endParaRPr lang="en-US"/>
        </a:p>
      </dgm:t>
    </dgm:pt>
    <dgm:pt modelId="{77A67B4A-6C47-3E46-BB47-220E4E657833}" type="sibTrans" cxnId="{1406D2C0-0AF3-C742-8036-146F146BF96E}">
      <dgm:prSet/>
      <dgm:spPr/>
      <dgm:t>
        <a:bodyPr/>
        <a:lstStyle/>
        <a:p>
          <a:endParaRPr lang="en-US"/>
        </a:p>
      </dgm:t>
    </dgm:pt>
    <dgm:pt modelId="{7FFFA566-B5B7-E24D-8B9E-0DE5A417A0C6}">
      <dgm:prSet phldrT="[Text]"/>
      <dgm:spPr/>
      <dgm:t>
        <a:bodyPr/>
        <a:lstStyle/>
        <a:p>
          <a:r>
            <a:rPr lang="en-US" dirty="0"/>
            <a:t>Set up QA Unit</a:t>
          </a:r>
        </a:p>
      </dgm:t>
    </dgm:pt>
    <dgm:pt modelId="{97440265-A23F-F145-A50D-5EE1249461CC}" type="parTrans" cxnId="{EE1EC724-FDFB-2D41-AA84-72F2C10DBF61}">
      <dgm:prSet/>
      <dgm:spPr/>
      <dgm:t>
        <a:bodyPr/>
        <a:lstStyle/>
        <a:p>
          <a:endParaRPr lang="en-US"/>
        </a:p>
      </dgm:t>
    </dgm:pt>
    <dgm:pt modelId="{B8626380-073F-F745-8DA5-89F04584EF36}" type="sibTrans" cxnId="{EE1EC724-FDFB-2D41-AA84-72F2C10DBF61}">
      <dgm:prSet/>
      <dgm:spPr/>
      <dgm:t>
        <a:bodyPr/>
        <a:lstStyle/>
        <a:p>
          <a:endParaRPr lang="en-US"/>
        </a:p>
      </dgm:t>
    </dgm:pt>
    <dgm:pt modelId="{4497357F-BDB3-564B-8CFD-BDC406B8D3E4}">
      <dgm:prSet phldrT="[Text]"/>
      <dgm:spPr/>
      <dgm:t>
        <a:bodyPr/>
        <a:lstStyle/>
        <a:p>
          <a:r>
            <a:rPr lang="en-US" dirty="0"/>
            <a:t>Carry out needs assessment</a:t>
          </a:r>
        </a:p>
      </dgm:t>
    </dgm:pt>
    <dgm:pt modelId="{5FCF7450-ECBC-E44C-8D25-7DA2308FC021}" type="parTrans" cxnId="{5C10E98E-57A2-8342-82F1-4782B05B445C}">
      <dgm:prSet/>
      <dgm:spPr/>
      <dgm:t>
        <a:bodyPr/>
        <a:lstStyle/>
        <a:p>
          <a:endParaRPr lang="en-US"/>
        </a:p>
      </dgm:t>
    </dgm:pt>
    <dgm:pt modelId="{65CFBABE-E846-C544-83BF-1C6BBAB9C8ED}" type="sibTrans" cxnId="{5C10E98E-57A2-8342-82F1-4782B05B445C}">
      <dgm:prSet/>
      <dgm:spPr/>
      <dgm:t>
        <a:bodyPr/>
        <a:lstStyle/>
        <a:p>
          <a:endParaRPr lang="en-US"/>
        </a:p>
      </dgm:t>
    </dgm:pt>
    <dgm:pt modelId="{EEFC7D8D-F175-EC40-88B0-C339D8CB594D}">
      <dgm:prSet phldrT="[Text]"/>
      <dgm:spPr/>
      <dgm:t>
        <a:bodyPr/>
        <a:lstStyle/>
        <a:p>
          <a:r>
            <a:rPr lang="en-US" dirty="0"/>
            <a:t>Advise on teaching pedagogy</a:t>
          </a:r>
        </a:p>
      </dgm:t>
    </dgm:pt>
    <dgm:pt modelId="{61EC0ADA-04CC-144F-96AA-0E756FC4DFD2}" type="parTrans" cxnId="{3313256C-F81B-7A44-9C55-BE738C3AECB6}">
      <dgm:prSet/>
      <dgm:spPr/>
      <dgm:t>
        <a:bodyPr/>
        <a:lstStyle/>
        <a:p>
          <a:endParaRPr lang="en-US"/>
        </a:p>
      </dgm:t>
    </dgm:pt>
    <dgm:pt modelId="{2EF86DC4-1F96-4549-B594-0EBA0480E905}" type="sibTrans" cxnId="{3313256C-F81B-7A44-9C55-BE738C3AECB6}">
      <dgm:prSet/>
      <dgm:spPr/>
      <dgm:t>
        <a:bodyPr/>
        <a:lstStyle/>
        <a:p>
          <a:endParaRPr lang="en-US"/>
        </a:p>
      </dgm:t>
    </dgm:pt>
    <dgm:pt modelId="{4B06A229-FB44-FE4D-BC4E-D9597F4AB820}">
      <dgm:prSet phldrT="[Text]"/>
      <dgm:spPr/>
      <dgm:t>
        <a:bodyPr/>
        <a:lstStyle/>
        <a:p>
          <a:r>
            <a:rPr lang="en-US" dirty="0"/>
            <a:t>Prepare materials</a:t>
          </a:r>
        </a:p>
      </dgm:t>
    </dgm:pt>
    <dgm:pt modelId="{0127B2E3-DE10-3641-AEC1-F326B8D23B2F}" type="parTrans" cxnId="{D9676FE2-D483-4649-AB02-934FAB1B7F0A}">
      <dgm:prSet/>
      <dgm:spPr/>
      <dgm:t>
        <a:bodyPr/>
        <a:lstStyle/>
        <a:p>
          <a:endParaRPr lang="en-US"/>
        </a:p>
      </dgm:t>
    </dgm:pt>
    <dgm:pt modelId="{1D59FA4F-B24C-B847-A059-90F9A44FEDFA}" type="sibTrans" cxnId="{D9676FE2-D483-4649-AB02-934FAB1B7F0A}">
      <dgm:prSet/>
      <dgm:spPr/>
      <dgm:t>
        <a:bodyPr/>
        <a:lstStyle/>
        <a:p>
          <a:endParaRPr lang="en-US"/>
        </a:p>
      </dgm:t>
    </dgm:pt>
    <dgm:pt modelId="{727F0645-EC18-3F4E-8E37-095ABAB1A6A8}">
      <dgm:prSet phldrT="[Text]"/>
      <dgm:spPr/>
      <dgm:t>
        <a:bodyPr/>
        <a:lstStyle/>
        <a:p>
          <a:r>
            <a:rPr lang="en-US" dirty="0"/>
            <a:t>Initiate PCLs</a:t>
          </a:r>
        </a:p>
      </dgm:t>
    </dgm:pt>
    <dgm:pt modelId="{852D2981-893F-C24F-98A3-B86FA5E43A09}" type="parTrans" cxnId="{029D1884-11BD-774A-9778-1E5471B38D52}">
      <dgm:prSet/>
      <dgm:spPr/>
      <dgm:t>
        <a:bodyPr/>
        <a:lstStyle/>
        <a:p>
          <a:endParaRPr lang="en-US"/>
        </a:p>
      </dgm:t>
    </dgm:pt>
    <dgm:pt modelId="{0DC1D561-E3DA-FD4D-B01E-7CCD3A8D1EE4}" type="sibTrans" cxnId="{029D1884-11BD-774A-9778-1E5471B38D52}">
      <dgm:prSet/>
      <dgm:spPr/>
      <dgm:t>
        <a:bodyPr/>
        <a:lstStyle/>
        <a:p>
          <a:endParaRPr lang="en-US"/>
        </a:p>
      </dgm:t>
    </dgm:pt>
    <dgm:pt modelId="{B513FF51-977D-8440-B8E1-F1686E2304FD}">
      <dgm:prSet phldrT="[Text]"/>
      <dgm:spPr/>
      <dgm:t>
        <a:bodyPr/>
        <a:lstStyle/>
        <a:p>
          <a:r>
            <a:rPr lang="en-US" dirty="0"/>
            <a:t>Needs Assessment</a:t>
          </a:r>
        </a:p>
      </dgm:t>
    </dgm:pt>
    <dgm:pt modelId="{76909280-8F8B-EF44-8BE2-282660B95DE5}" type="parTrans" cxnId="{9E8F1906-875C-4040-AC13-906C062199C2}">
      <dgm:prSet/>
      <dgm:spPr/>
      <dgm:t>
        <a:bodyPr/>
        <a:lstStyle/>
        <a:p>
          <a:endParaRPr lang="en-US"/>
        </a:p>
      </dgm:t>
    </dgm:pt>
    <dgm:pt modelId="{308BEF13-A531-4E44-ADC1-39A51E95D44E}" type="sibTrans" cxnId="{9E8F1906-875C-4040-AC13-906C062199C2}">
      <dgm:prSet/>
      <dgm:spPr/>
      <dgm:t>
        <a:bodyPr/>
        <a:lstStyle/>
        <a:p>
          <a:endParaRPr lang="en-US"/>
        </a:p>
      </dgm:t>
    </dgm:pt>
    <dgm:pt modelId="{9908A9A8-E52C-0444-8032-7615EE58E158}">
      <dgm:prSet phldrT="[Text]"/>
      <dgm:spPr/>
      <dgm:t>
        <a:bodyPr/>
        <a:lstStyle/>
        <a:p>
          <a:r>
            <a:rPr lang="en-US" dirty="0"/>
            <a:t>Overall monitoring and </a:t>
          </a:r>
          <a:r>
            <a:rPr lang="en-US" dirty="0" err="1"/>
            <a:t>evlauation</a:t>
          </a:r>
          <a:endParaRPr lang="en-US" dirty="0"/>
        </a:p>
      </dgm:t>
    </dgm:pt>
    <dgm:pt modelId="{323E6784-C325-454E-89FE-B955199E9437}" type="parTrans" cxnId="{58827DD3-A072-0046-927A-155554C55A9E}">
      <dgm:prSet/>
      <dgm:spPr/>
      <dgm:t>
        <a:bodyPr/>
        <a:lstStyle/>
        <a:p>
          <a:endParaRPr lang="en-US"/>
        </a:p>
      </dgm:t>
    </dgm:pt>
    <dgm:pt modelId="{C1492BB7-89A0-6842-82D5-7A18300F951A}" type="sibTrans" cxnId="{58827DD3-A072-0046-927A-155554C55A9E}">
      <dgm:prSet/>
      <dgm:spPr/>
      <dgm:t>
        <a:bodyPr/>
        <a:lstStyle/>
        <a:p>
          <a:endParaRPr lang="en-US"/>
        </a:p>
      </dgm:t>
    </dgm:pt>
    <dgm:pt modelId="{A037BDFA-58D0-C445-B559-342A814B3F40}">
      <dgm:prSet phldrT="[Text]"/>
      <dgm:spPr/>
      <dgm:t>
        <a:bodyPr/>
        <a:lstStyle/>
        <a:p>
          <a:r>
            <a:rPr lang="en-US" dirty="0"/>
            <a:t>Trial use of materials and feedback</a:t>
          </a:r>
        </a:p>
      </dgm:t>
    </dgm:pt>
    <dgm:pt modelId="{63F40C10-7508-4F45-B5D7-9B8B8D17E092}" type="parTrans" cxnId="{6FC7494A-ABCB-6E47-B5B6-1E3079F3C6BD}">
      <dgm:prSet/>
      <dgm:spPr/>
      <dgm:t>
        <a:bodyPr/>
        <a:lstStyle/>
        <a:p>
          <a:endParaRPr lang="en-US"/>
        </a:p>
      </dgm:t>
    </dgm:pt>
    <dgm:pt modelId="{54C3F624-DC8F-FD4B-AA61-B55159E1CF6B}" type="sibTrans" cxnId="{6FC7494A-ABCB-6E47-B5B6-1E3079F3C6BD}">
      <dgm:prSet/>
      <dgm:spPr/>
      <dgm:t>
        <a:bodyPr/>
        <a:lstStyle/>
        <a:p>
          <a:endParaRPr lang="en-US"/>
        </a:p>
      </dgm:t>
    </dgm:pt>
    <dgm:pt modelId="{5A747363-E8DF-F748-8E94-94E2F6D17C78}" type="pres">
      <dgm:prSet presAssocID="{E1EA4046-A199-DD48-A2DF-EC1A20F9E8A1}" presName="theList" presStyleCnt="0">
        <dgm:presLayoutVars>
          <dgm:dir/>
          <dgm:animLvl val="lvl"/>
          <dgm:resizeHandles val="exact"/>
        </dgm:presLayoutVars>
      </dgm:prSet>
      <dgm:spPr/>
      <dgm:t>
        <a:bodyPr/>
        <a:lstStyle/>
        <a:p>
          <a:endParaRPr lang="en-GB"/>
        </a:p>
      </dgm:t>
    </dgm:pt>
    <dgm:pt modelId="{0DD860AC-1495-7545-A549-7662AE1BB397}" type="pres">
      <dgm:prSet presAssocID="{AD8FB959-A7C6-934F-8D0E-87DA06722324}" presName="compNode" presStyleCnt="0"/>
      <dgm:spPr/>
    </dgm:pt>
    <dgm:pt modelId="{897153F7-0D3C-D948-A366-8ECF0EA8CC7C}" type="pres">
      <dgm:prSet presAssocID="{AD8FB959-A7C6-934F-8D0E-87DA06722324}" presName="noGeometry" presStyleCnt="0"/>
      <dgm:spPr/>
    </dgm:pt>
    <dgm:pt modelId="{E4E624E3-5FEA-424B-B7AA-587E6E743F9A}" type="pres">
      <dgm:prSet presAssocID="{AD8FB959-A7C6-934F-8D0E-87DA06722324}" presName="childTextVisible" presStyleLbl="bgAccFollowNode1" presStyleIdx="0" presStyleCnt="3">
        <dgm:presLayoutVars>
          <dgm:bulletEnabled val="1"/>
        </dgm:presLayoutVars>
      </dgm:prSet>
      <dgm:spPr>
        <a:prstGeom prst="leftRightArrow">
          <a:avLst/>
        </a:prstGeom>
      </dgm:spPr>
      <dgm:t>
        <a:bodyPr/>
        <a:lstStyle/>
        <a:p>
          <a:endParaRPr lang="en-GB"/>
        </a:p>
      </dgm:t>
    </dgm:pt>
    <dgm:pt modelId="{D6710038-F184-2A4D-90D7-932A663F0F81}" type="pres">
      <dgm:prSet presAssocID="{AD8FB959-A7C6-934F-8D0E-87DA06722324}" presName="childTextHidden" presStyleLbl="bgAccFollowNode1" presStyleIdx="0" presStyleCnt="3"/>
      <dgm:spPr/>
      <dgm:t>
        <a:bodyPr/>
        <a:lstStyle/>
        <a:p>
          <a:endParaRPr lang="en-GB"/>
        </a:p>
      </dgm:t>
    </dgm:pt>
    <dgm:pt modelId="{04AFE4AA-3582-3D4E-86DF-B4FE3812496A}" type="pres">
      <dgm:prSet presAssocID="{AD8FB959-A7C6-934F-8D0E-87DA06722324}" presName="parentText" presStyleLbl="node1" presStyleIdx="0" presStyleCnt="3">
        <dgm:presLayoutVars>
          <dgm:chMax val="1"/>
          <dgm:bulletEnabled val="1"/>
        </dgm:presLayoutVars>
      </dgm:prSet>
      <dgm:spPr/>
      <dgm:t>
        <a:bodyPr/>
        <a:lstStyle/>
        <a:p>
          <a:endParaRPr lang="en-GB"/>
        </a:p>
      </dgm:t>
    </dgm:pt>
    <dgm:pt modelId="{C108BCA3-2FDF-A945-AA0C-3FC3578B55D7}" type="pres">
      <dgm:prSet presAssocID="{AD8FB959-A7C6-934F-8D0E-87DA06722324}" presName="aSpace" presStyleCnt="0"/>
      <dgm:spPr/>
    </dgm:pt>
    <dgm:pt modelId="{590A8C54-9343-C647-B47A-B3C3D5D49E4B}" type="pres">
      <dgm:prSet presAssocID="{69C00044-D4E2-4F4E-8B54-ED68BEB032B1}" presName="compNode" presStyleCnt="0"/>
      <dgm:spPr/>
    </dgm:pt>
    <dgm:pt modelId="{7FD20CDF-715B-954E-8AB1-EF9338DB69E1}" type="pres">
      <dgm:prSet presAssocID="{69C00044-D4E2-4F4E-8B54-ED68BEB032B1}" presName="noGeometry" presStyleCnt="0"/>
      <dgm:spPr/>
    </dgm:pt>
    <dgm:pt modelId="{C2EF95AA-650E-3945-A98C-5BEB0D9DD3D2}" type="pres">
      <dgm:prSet presAssocID="{69C00044-D4E2-4F4E-8B54-ED68BEB032B1}" presName="childTextVisible" presStyleLbl="bgAccFollowNode1" presStyleIdx="1" presStyleCnt="3">
        <dgm:presLayoutVars>
          <dgm:bulletEnabled val="1"/>
        </dgm:presLayoutVars>
      </dgm:prSet>
      <dgm:spPr>
        <a:prstGeom prst="leftRightArrow">
          <a:avLst/>
        </a:prstGeom>
      </dgm:spPr>
      <dgm:t>
        <a:bodyPr/>
        <a:lstStyle/>
        <a:p>
          <a:endParaRPr lang="en-GB"/>
        </a:p>
      </dgm:t>
    </dgm:pt>
    <dgm:pt modelId="{E89B6563-FF26-3A4A-8CFB-B74D514D8050}" type="pres">
      <dgm:prSet presAssocID="{69C00044-D4E2-4F4E-8B54-ED68BEB032B1}" presName="childTextHidden" presStyleLbl="bgAccFollowNode1" presStyleIdx="1" presStyleCnt="3"/>
      <dgm:spPr/>
      <dgm:t>
        <a:bodyPr/>
        <a:lstStyle/>
        <a:p>
          <a:endParaRPr lang="en-GB"/>
        </a:p>
      </dgm:t>
    </dgm:pt>
    <dgm:pt modelId="{07F483B7-E725-0042-AA1E-C435BA873211}" type="pres">
      <dgm:prSet presAssocID="{69C00044-D4E2-4F4E-8B54-ED68BEB032B1}" presName="parentText" presStyleLbl="node1" presStyleIdx="1" presStyleCnt="3">
        <dgm:presLayoutVars>
          <dgm:chMax val="1"/>
          <dgm:bulletEnabled val="1"/>
        </dgm:presLayoutVars>
      </dgm:prSet>
      <dgm:spPr/>
      <dgm:t>
        <a:bodyPr/>
        <a:lstStyle/>
        <a:p>
          <a:endParaRPr lang="en-GB"/>
        </a:p>
      </dgm:t>
    </dgm:pt>
    <dgm:pt modelId="{B5830D46-469B-424C-8A40-8DA2E1C11B2D}" type="pres">
      <dgm:prSet presAssocID="{69C00044-D4E2-4F4E-8B54-ED68BEB032B1}" presName="aSpace" presStyleCnt="0"/>
      <dgm:spPr/>
    </dgm:pt>
    <dgm:pt modelId="{139832BD-02B1-FC4A-8A83-A271E7281FC4}" type="pres">
      <dgm:prSet presAssocID="{51628066-60DA-7545-A712-9CE87A04AEAE}" presName="compNode" presStyleCnt="0"/>
      <dgm:spPr/>
    </dgm:pt>
    <dgm:pt modelId="{2B858818-91CF-9641-AE2A-B12E6C512135}" type="pres">
      <dgm:prSet presAssocID="{51628066-60DA-7545-A712-9CE87A04AEAE}" presName="noGeometry" presStyleCnt="0"/>
      <dgm:spPr/>
    </dgm:pt>
    <dgm:pt modelId="{761517C9-52C7-9042-9985-8831507AC3EA}" type="pres">
      <dgm:prSet presAssocID="{51628066-60DA-7545-A712-9CE87A04AEAE}" presName="childTextVisible" presStyleLbl="bgAccFollowNode1" presStyleIdx="2" presStyleCnt="3">
        <dgm:presLayoutVars>
          <dgm:bulletEnabled val="1"/>
        </dgm:presLayoutVars>
      </dgm:prSet>
      <dgm:spPr>
        <a:prstGeom prst="curvedLeftArrow">
          <a:avLst/>
        </a:prstGeom>
      </dgm:spPr>
      <dgm:t>
        <a:bodyPr/>
        <a:lstStyle/>
        <a:p>
          <a:endParaRPr lang="en-GB"/>
        </a:p>
      </dgm:t>
    </dgm:pt>
    <dgm:pt modelId="{E6AC2470-0F94-AA4F-A25D-E73CB95AD74C}" type="pres">
      <dgm:prSet presAssocID="{51628066-60DA-7545-A712-9CE87A04AEAE}" presName="childTextHidden" presStyleLbl="bgAccFollowNode1" presStyleIdx="2" presStyleCnt="3"/>
      <dgm:spPr>
        <a:prstGeom prst="curvedLeftArrow">
          <a:avLst/>
        </a:prstGeom>
      </dgm:spPr>
      <dgm:t>
        <a:bodyPr/>
        <a:lstStyle/>
        <a:p>
          <a:endParaRPr lang="en-GB"/>
        </a:p>
      </dgm:t>
    </dgm:pt>
    <dgm:pt modelId="{FA3EF723-7FFF-DF45-B07F-0E05B27D821A}" type="pres">
      <dgm:prSet presAssocID="{51628066-60DA-7545-A712-9CE87A04AEAE}" presName="parentText" presStyleLbl="node1" presStyleIdx="2" presStyleCnt="3">
        <dgm:presLayoutVars>
          <dgm:chMax val="1"/>
          <dgm:bulletEnabled val="1"/>
        </dgm:presLayoutVars>
      </dgm:prSet>
      <dgm:spPr/>
      <dgm:t>
        <a:bodyPr/>
        <a:lstStyle/>
        <a:p>
          <a:endParaRPr lang="en-GB"/>
        </a:p>
      </dgm:t>
    </dgm:pt>
  </dgm:ptLst>
  <dgm:cxnLst>
    <dgm:cxn modelId="{559462AD-5F87-4A11-A173-3C3FF9960778}" type="presOf" srcId="{4E7A15B3-BEFF-034A-90C6-D3CF18CEC166}" destId="{C2EF95AA-650E-3945-A98C-5BEB0D9DD3D2}" srcOrd="0" destOrd="0" presId="urn:microsoft.com/office/officeart/2005/8/layout/hProcess6"/>
    <dgm:cxn modelId="{D8481E54-100C-446F-A845-1B6937342C82}" type="presOf" srcId="{B513FF51-977D-8440-B8E1-F1686E2304FD}" destId="{C2EF95AA-650E-3945-A98C-5BEB0D9DD3D2}" srcOrd="0" destOrd="3" presId="urn:microsoft.com/office/officeart/2005/8/layout/hProcess6"/>
    <dgm:cxn modelId="{B60E7CC5-D32F-4D7B-B0F8-F5B70D5A6000}" type="presOf" srcId="{E1EA4046-A199-DD48-A2DF-EC1A20F9E8A1}" destId="{5A747363-E8DF-F748-8E94-94E2F6D17C78}" srcOrd="0" destOrd="0" presId="urn:microsoft.com/office/officeart/2005/8/layout/hProcess6"/>
    <dgm:cxn modelId="{3313256C-F81B-7A44-9C55-BE738C3AECB6}" srcId="{AD8FB959-A7C6-934F-8D0E-87DA06722324}" destId="{EEFC7D8D-F175-EC40-88B0-C339D8CB594D}" srcOrd="2" destOrd="0" parTransId="{61EC0ADA-04CC-144F-96AA-0E756FC4DFD2}" sibTransId="{2EF86DC4-1F96-4549-B594-0EBA0480E905}"/>
    <dgm:cxn modelId="{65EA8587-F726-4747-8D7A-8AAA8B1227D4}" type="presOf" srcId="{A037BDFA-58D0-C445-B559-342A814B3F40}" destId="{E6AC2470-0F94-AA4F-A25D-E73CB95AD74C}" srcOrd="1" destOrd="2" presId="urn:microsoft.com/office/officeart/2005/8/layout/hProcess6"/>
    <dgm:cxn modelId="{22CFF746-BE3A-42F6-958C-03BCCBAE2176}" type="presOf" srcId="{4B06A229-FB44-FE4D-BC4E-D9597F4AB820}" destId="{E89B6563-FF26-3A4A-8CFB-B74D514D8050}" srcOrd="1" destOrd="1" presId="urn:microsoft.com/office/officeart/2005/8/layout/hProcess6"/>
    <dgm:cxn modelId="{2F1BAC3C-F102-490F-9543-888909E3E8F6}" type="presOf" srcId="{4E7A15B3-BEFF-034A-90C6-D3CF18CEC166}" destId="{E89B6563-FF26-3A4A-8CFB-B74D514D8050}" srcOrd="1" destOrd="0" presId="urn:microsoft.com/office/officeart/2005/8/layout/hProcess6"/>
    <dgm:cxn modelId="{6FC7494A-ABCB-6E47-B5B6-1E3079F3C6BD}" srcId="{51628066-60DA-7545-A712-9CE87A04AEAE}" destId="{A037BDFA-58D0-C445-B559-342A814B3F40}" srcOrd="2" destOrd="0" parTransId="{63F40C10-7508-4F45-B5D7-9B8B8D17E092}" sibTransId="{54C3F624-DC8F-FD4B-AA61-B55159E1CF6B}"/>
    <dgm:cxn modelId="{58827DD3-A072-0046-927A-155554C55A9E}" srcId="{AD8FB959-A7C6-934F-8D0E-87DA06722324}" destId="{9908A9A8-E52C-0444-8032-7615EE58E158}" srcOrd="3" destOrd="0" parTransId="{323E6784-C325-454E-89FE-B955199E9437}" sibTransId="{C1492BB7-89A0-6842-82D5-7A18300F951A}"/>
    <dgm:cxn modelId="{FBAEA143-7571-46C4-B5ED-468A9AE06D00}" type="presOf" srcId="{9908A9A8-E52C-0444-8032-7615EE58E158}" destId="{E4E624E3-5FEA-424B-B7AA-587E6E743F9A}" srcOrd="0" destOrd="3" presId="urn:microsoft.com/office/officeart/2005/8/layout/hProcess6"/>
    <dgm:cxn modelId="{EE1EC724-FDFB-2D41-AA84-72F2C10DBF61}" srcId="{51628066-60DA-7545-A712-9CE87A04AEAE}" destId="{7FFFA566-B5B7-E24D-8B9E-0DE5A417A0C6}" srcOrd="0" destOrd="0" parTransId="{97440265-A23F-F145-A50D-5EE1249461CC}" sibTransId="{B8626380-073F-F745-8DA5-89F04584EF36}"/>
    <dgm:cxn modelId="{187D26FD-8F93-034C-AE31-9B8EC5708C43}" srcId="{69C00044-D4E2-4F4E-8B54-ED68BEB032B1}" destId="{4E7A15B3-BEFF-034A-90C6-D3CF18CEC166}" srcOrd="0" destOrd="0" parTransId="{A2A30898-5A40-6D4F-A7A2-DB6C79B1E661}" sibTransId="{B5F20D7D-3610-1145-9E7B-4663C5FB2A6C}"/>
    <dgm:cxn modelId="{AE0381C1-5233-4EA9-9A02-D94D4419A175}" type="presOf" srcId="{AD8FB959-A7C6-934F-8D0E-87DA06722324}" destId="{04AFE4AA-3582-3D4E-86DF-B4FE3812496A}" srcOrd="0" destOrd="0" presId="urn:microsoft.com/office/officeart/2005/8/layout/hProcess6"/>
    <dgm:cxn modelId="{2B4CD25C-F7A4-4530-92DC-0EEEEF5B362B}" type="presOf" srcId="{56A57210-B998-EE4E-91CE-6C547A4FAFDB}" destId="{D6710038-F184-2A4D-90D7-932A663F0F81}" srcOrd="1" destOrd="1" presId="urn:microsoft.com/office/officeart/2005/8/layout/hProcess6"/>
    <dgm:cxn modelId="{972536A1-45FE-5948-A0B7-6530D94EDF2A}" srcId="{E1EA4046-A199-DD48-A2DF-EC1A20F9E8A1}" destId="{69C00044-D4E2-4F4E-8B54-ED68BEB032B1}" srcOrd="1" destOrd="0" parTransId="{B1AD2B7A-31F4-5041-9659-9070C3E2FC4A}" sibTransId="{E912F992-9C04-5E4B-9A17-4ED3DE023799}"/>
    <dgm:cxn modelId="{7C4ADA8B-B728-41C6-80F6-64B8D447E28E}" type="presOf" srcId="{727F0645-EC18-3F4E-8E37-095ABAB1A6A8}" destId="{C2EF95AA-650E-3945-A98C-5BEB0D9DD3D2}" srcOrd="0" destOrd="2" presId="urn:microsoft.com/office/officeart/2005/8/layout/hProcess6"/>
    <dgm:cxn modelId="{13093CFC-1408-E54A-9A20-155ED2BB1C6B}" srcId="{AD8FB959-A7C6-934F-8D0E-87DA06722324}" destId="{DDD55D4F-C4C0-4948-990A-2B7E31C40022}" srcOrd="0" destOrd="0" parTransId="{4584C30A-1C09-954B-8120-89DBFF87F05C}" sibTransId="{5697658A-8EE4-C84D-9020-F03FD5F4091C}"/>
    <dgm:cxn modelId="{FE221A3F-97D3-D545-A553-0616C31CD16A}" srcId="{AD8FB959-A7C6-934F-8D0E-87DA06722324}" destId="{56A57210-B998-EE4E-91CE-6C547A4FAFDB}" srcOrd="1" destOrd="0" parTransId="{E0C951DC-06F9-5C46-A51F-CDDBBD812E31}" sibTransId="{84C60EC5-47DB-E444-80BE-56EC8FAC62FD}"/>
    <dgm:cxn modelId="{F2774775-67A9-49E7-B901-CF6D7E812A6E}" type="presOf" srcId="{4497357F-BDB3-564B-8CFD-BDC406B8D3E4}" destId="{E6AC2470-0F94-AA4F-A25D-E73CB95AD74C}" srcOrd="1" destOrd="1" presId="urn:microsoft.com/office/officeart/2005/8/layout/hProcess6"/>
    <dgm:cxn modelId="{029D1884-11BD-774A-9778-1E5471B38D52}" srcId="{69C00044-D4E2-4F4E-8B54-ED68BEB032B1}" destId="{727F0645-EC18-3F4E-8E37-095ABAB1A6A8}" srcOrd="2" destOrd="0" parTransId="{852D2981-893F-C24F-98A3-B86FA5E43A09}" sibTransId="{0DC1D561-E3DA-FD4D-B01E-7CCD3A8D1EE4}"/>
    <dgm:cxn modelId="{9E8F1906-875C-4040-AC13-906C062199C2}" srcId="{69C00044-D4E2-4F4E-8B54-ED68BEB032B1}" destId="{B513FF51-977D-8440-B8E1-F1686E2304FD}" srcOrd="3" destOrd="0" parTransId="{76909280-8F8B-EF44-8BE2-282660B95DE5}" sibTransId="{308BEF13-A531-4E44-ADC1-39A51E95D44E}"/>
    <dgm:cxn modelId="{37CB5EF1-56F6-49DC-994C-2A2A22DEAD70}" type="presOf" srcId="{7FFFA566-B5B7-E24D-8B9E-0DE5A417A0C6}" destId="{761517C9-52C7-9042-9985-8831507AC3EA}" srcOrd="0" destOrd="0" presId="urn:microsoft.com/office/officeart/2005/8/layout/hProcess6"/>
    <dgm:cxn modelId="{B897B9D3-9340-894A-9467-0AE9D141385E}" srcId="{E1EA4046-A199-DD48-A2DF-EC1A20F9E8A1}" destId="{AD8FB959-A7C6-934F-8D0E-87DA06722324}" srcOrd="0" destOrd="0" parTransId="{174383E3-19E7-A045-B8FA-A4780B445B3D}" sibTransId="{EC69D9FD-746D-DA4C-A86E-6947017FA533}"/>
    <dgm:cxn modelId="{3E32E2D9-DF02-416B-99B1-B3910E087130}" type="presOf" srcId="{A037BDFA-58D0-C445-B559-342A814B3F40}" destId="{761517C9-52C7-9042-9985-8831507AC3EA}" srcOrd="0" destOrd="2" presId="urn:microsoft.com/office/officeart/2005/8/layout/hProcess6"/>
    <dgm:cxn modelId="{C16AF527-CD26-47C8-A809-A6328923A5D9}" type="presOf" srcId="{9908A9A8-E52C-0444-8032-7615EE58E158}" destId="{D6710038-F184-2A4D-90D7-932A663F0F81}" srcOrd="1" destOrd="3" presId="urn:microsoft.com/office/officeart/2005/8/layout/hProcess6"/>
    <dgm:cxn modelId="{769D8EEA-0CCD-4FF2-AB85-1677DB367BE8}" type="presOf" srcId="{4B06A229-FB44-FE4D-BC4E-D9597F4AB820}" destId="{C2EF95AA-650E-3945-A98C-5BEB0D9DD3D2}" srcOrd="0" destOrd="1" presId="urn:microsoft.com/office/officeart/2005/8/layout/hProcess6"/>
    <dgm:cxn modelId="{5C10E98E-57A2-8342-82F1-4782B05B445C}" srcId="{51628066-60DA-7545-A712-9CE87A04AEAE}" destId="{4497357F-BDB3-564B-8CFD-BDC406B8D3E4}" srcOrd="1" destOrd="0" parTransId="{5FCF7450-ECBC-E44C-8D25-7DA2308FC021}" sibTransId="{65CFBABE-E846-C544-83BF-1C6BBAB9C8ED}"/>
    <dgm:cxn modelId="{C69B0565-1694-4D4E-BC91-167FA6FF5ABE}" type="presOf" srcId="{56A57210-B998-EE4E-91CE-6C547A4FAFDB}" destId="{E4E624E3-5FEA-424B-B7AA-587E6E743F9A}" srcOrd="0" destOrd="1" presId="urn:microsoft.com/office/officeart/2005/8/layout/hProcess6"/>
    <dgm:cxn modelId="{DADA6723-20CC-406A-9460-BCB22E87998A}" type="presOf" srcId="{7FFFA566-B5B7-E24D-8B9E-0DE5A417A0C6}" destId="{E6AC2470-0F94-AA4F-A25D-E73CB95AD74C}" srcOrd="1" destOrd="0" presId="urn:microsoft.com/office/officeart/2005/8/layout/hProcess6"/>
    <dgm:cxn modelId="{D9676FE2-D483-4649-AB02-934FAB1B7F0A}" srcId="{69C00044-D4E2-4F4E-8B54-ED68BEB032B1}" destId="{4B06A229-FB44-FE4D-BC4E-D9597F4AB820}" srcOrd="1" destOrd="0" parTransId="{0127B2E3-DE10-3641-AEC1-F326B8D23B2F}" sibTransId="{1D59FA4F-B24C-B847-A059-90F9A44FEDFA}"/>
    <dgm:cxn modelId="{7A5A9567-1319-4BAE-9CC2-1B1C53D79FBA}" type="presOf" srcId="{51628066-60DA-7545-A712-9CE87A04AEAE}" destId="{FA3EF723-7FFF-DF45-B07F-0E05B27D821A}" srcOrd="0" destOrd="0" presId="urn:microsoft.com/office/officeart/2005/8/layout/hProcess6"/>
    <dgm:cxn modelId="{A983BA1F-FF8F-463B-8665-01931A15ACCA}" type="presOf" srcId="{DDD55D4F-C4C0-4948-990A-2B7E31C40022}" destId="{E4E624E3-5FEA-424B-B7AA-587E6E743F9A}" srcOrd="0" destOrd="0" presId="urn:microsoft.com/office/officeart/2005/8/layout/hProcess6"/>
    <dgm:cxn modelId="{50608DBC-43EF-4E77-97AE-691F4530A758}" type="presOf" srcId="{EEFC7D8D-F175-EC40-88B0-C339D8CB594D}" destId="{E4E624E3-5FEA-424B-B7AA-587E6E743F9A}" srcOrd="0" destOrd="2" presId="urn:microsoft.com/office/officeart/2005/8/layout/hProcess6"/>
    <dgm:cxn modelId="{1406D2C0-0AF3-C742-8036-146F146BF96E}" srcId="{E1EA4046-A199-DD48-A2DF-EC1A20F9E8A1}" destId="{51628066-60DA-7545-A712-9CE87A04AEAE}" srcOrd="2" destOrd="0" parTransId="{0AC68E15-769C-EC4E-9632-A725ECDC3178}" sibTransId="{77A67B4A-6C47-3E46-BB47-220E4E657833}"/>
    <dgm:cxn modelId="{826EC4A2-4C03-4B67-B134-7BF5BDB01446}" type="presOf" srcId="{4497357F-BDB3-564B-8CFD-BDC406B8D3E4}" destId="{761517C9-52C7-9042-9985-8831507AC3EA}" srcOrd="0" destOrd="1" presId="urn:microsoft.com/office/officeart/2005/8/layout/hProcess6"/>
    <dgm:cxn modelId="{298543B3-2778-46C4-BF2C-4FFE042A072D}" type="presOf" srcId="{EEFC7D8D-F175-EC40-88B0-C339D8CB594D}" destId="{D6710038-F184-2A4D-90D7-932A663F0F81}" srcOrd="1" destOrd="2" presId="urn:microsoft.com/office/officeart/2005/8/layout/hProcess6"/>
    <dgm:cxn modelId="{546BBD1E-79C1-4E4D-ABD6-A69FACE16B21}" type="presOf" srcId="{69C00044-D4E2-4F4E-8B54-ED68BEB032B1}" destId="{07F483B7-E725-0042-AA1E-C435BA873211}" srcOrd="0" destOrd="0" presId="urn:microsoft.com/office/officeart/2005/8/layout/hProcess6"/>
    <dgm:cxn modelId="{1762D283-C236-41B4-9D1A-CCB3987E08DE}" type="presOf" srcId="{727F0645-EC18-3F4E-8E37-095ABAB1A6A8}" destId="{E89B6563-FF26-3A4A-8CFB-B74D514D8050}" srcOrd="1" destOrd="2" presId="urn:microsoft.com/office/officeart/2005/8/layout/hProcess6"/>
    <dgm:cxn modelId="{BBED6A2F-17D8-45FC-BC17-971EDA085200}" type="presOf" srcId="{DDD55D4F-C4C0-4948-990A-2B7E31C40022}" destId="{D6710038-F184-2A4D-90D7-932A663F0F81}" srcOrd="1" destOrd="0" presId="urn:microsoft.com/office/officeart/2005/8/layout/hProcess6"/>
    <dgm:cxn modelId="{AAB2B06D-C73C-4944-89BA-909A65D779E6}" type="presOf" srcId="{B513FF51-977D-8440-B8E1-F1686E2304FD}" destId="{E89B6563-FF26-3A4A-8CFB-B74D514D8050}" srcOrd="1" destOrd="3" presId="urn:microsoft.com/office/officeart/2005/8/layout/hProcess6"/>
    <dgm:cxn modelId="{18213FB6-F8DE-460D-BDB1-E6817F9C8FF6}" type="presParOf" srcId="{5A747363-E8DF-F748-8E94-94E2F6D17C78}" destId="{0DD860AC-1495-7545-A549-7662AE1BB397}" srcOrd="0" destOrd="0" presId="urn:microsoft.com/office/officeart/2005/8/layout/hProcess6"/>
    <dgm:cxn modelId="{5E0FD350-E7A4-4D09-B446-28D6961A904D}" type="presParOf" srcId="{0DD860AC-1495-7545-A549-7662AE1BB397}" destId="{897153F7-0D3C-D948-A366-8ECF0EA8CC7C}" srcOrd="0" destOrd="0" presId="urn:microsoft.com/office/officeart/2005/8/layout/hProcess6"/>
    <dgm:cxn modelId="{407320F3-6EDB-40C4-A198-5E6D731FCB00}" type="presParOf" srcId="{0DD860AC-1495-7545-A549-7662AE1BB397}" destId="{E4E624E3-5FEA-424B-B7AA-587E6E743F9A}" srcOrd="1" destOrd="0" presId="urn:microsoft.com/office/officeart/2005/8/layout/hProcess6"/>
    <dgm:cxn modelId="{F210366F-1194-4B45-8785-56F6FA3D930A}" type="presParOf" srcId="{0DD860AC-1495-7545-A549-7662AE1BB397}" destId="{D6710038-F184-2A4D-90D7-932A663F0F81}" srcOrd="2" destOrd="0" presId="urn:microsoft.com/office/officeart/2005/8/layout/hProcess6"/>
    <dgm:cxn modelId="{4FF3FB05-0164-489A-B111-EF7B22BCFF55}" type="presParOf" srcId="{0DD860AC-1495-7545-A549-7662AE1BB397}" destId="{04AFE4AA-3582-3D4E-86DF-B4FE3812496A}" srcOrd="3" destOrd="0" presId="urn:microsoft.com/office/officeart/2005/8/layout/hProcess6"/>
    <dgm:cxn modelId="{7A81F9B1-5957-4DB2-9C4B-BF611E2A9212}" type="presParOf" srcId="{5A747363-E8DF-F748-8E94-94E2F6D17C78}" destId="{C108BCA3-2FDF-A945-AA0C-3FC3578B55D7}" srcOrd="1" destOrd="0" presId="urn:microsoft.com/office/officeart/2005/8/layout/hProcess6"/>
    <dgm:cxn modelId="{58A5B125-2FE8-476A-B89F-39517956E8EE}" type="presParOf" srcId="{5A747363-E8DF-F748-8E94-94E2F6D17C78}" destId="{590A8C54-9343-C647-B47A-B3C3D5D49E4B}" srcOrd="2" destOrd="0" presId="urn:microsoft.com/office/officeart/2005/8/layout/hProcess6"/>
    <dgm:cxn modelId="{DCB574CD-57DB-4FCA-B40B-86EB2D3F0C59}" type="presParOf" srcId="{590A8C54-9343-C647-B47A-B3C3D5D49E4B}" destId="{7FD20CDF-715B-954E-8AB1-EF9338DB69E1}" srcOrd="0" destOrd="0" presId="urn:microsoft.com/office/officeart/2005/8/layout/hProcess6"/>
    <dgm:cxn modelId="{FE60A520-DADB-4B00-8CF0-4523652DE6E7}" type="presParOf" srcId="{590A8C54-9343-C647-B47A-B3C3D5D49E4B}" destId="{C2EF95AA-650E-3945-A98C-5BEB0D9DD3D2}" srcOrd="1" destOrd="0" presId="urn:microsoft.com/office/officeart/2005/8/layout/hProcess6"/>
    <dgm:cxn modelId="{1D5300B7-CD2B-4812-A858-68378850AC78}" type="presParOf" srcId="{590A8C54-9343-C647-B47A-B3C3D5D49E4B}" destId="{E89B6563-FF26-3A4A-8CFB-B74D514D8050}" srcOrd="2" destOrd="0" presId="urn:microsoft.com/office/officeart/2005/8/layout/hProcess6"/>
    <dgm:cxn modelId="{E81F81C2-4DE3-4116-8D22-09B5389B801E}" type="presParOf" srcId="{590A8C54-9343-C647-B47A-B3C3D5D49E4B}" destId="{07F483B7-E725-0042-AA1E-C435BA873211}" srcOrd="3" destOrd="0" presId="urn:microsoft.com/office/officeart/2005/8/layout/hProcess6"/>
    <dgm:cxn modelId="{05AC7FCA-D02B-4CB4-BCD5-F3C328B9F195}" type="presParOf" srcId="{5A747363-E8DF-F748-8E94-94E2F6D17C78}" destId="{B5830D46-469B-424C-8A40-8DA2E1C11B2D}" srcOrd="3" destOrd="0" presId="urn:microsoft.com/office/officeart/2005/8/layout/hProcess6"/>
    <dgm:cxn modelId="{75E5BD34-7E4E-40B6-B418-A04DF5492DA9}" type="presParOf" srcId="{5A747363-E8DF-F748-8E94-94E2F6D17C78}" destId="{139832BD-02B1-FC4A-8A83-A271E7281FC4}" srcOrd="4" destOrd="0" presId="urn:microsoft.com/office/officeart/2005/8/layout/hProcess6"/>
    <dgm:cxn modelId="{C2152ACC-8E20-41DD-8B13-6466C11DC154}" type="presParOf" srcId="{139832BD-02B1-FC4A-8A83-A271E7281FC4}" destId="{2B858818-91CF-9641-AE2A-B12E6C512135}" srcOrd="0" destOrd="0" presId="urn:microsoft.com/office/officeart/2005/8/layout/hProcess6"/>
    <dgm:cxn modelId="{93B042FE-612C-4670-B047-6E2B8F4D0B1B}" type="presParOf" srcId="{139832BD-02B1-FC4A-8A83-A271E7281FC4}" destId="{761517C9-52C7-9042-9985-8831507AC3EA}" srcOrd="1" destOrd="0" presId="urn:microsoft.com/office/officeart/2005/8/layout/hProcess6"/>
    <dgm:cxn modelId="{39E0AF8A-1C74-4A67-B850-6CBCC0B7144E}" type="presParOf" srcId="{139832BD-02B1-FC4A-8A83-A271E7281FC4}" destId="{E6AC2470-0F94-AA4F-A25D-E73CB95AD74C}" srcOrd="2" destOrd="0" presId="urn:microsoft.com/office/officeart/2005/8/layout/hProcess6"/>
    <dgm:cxn modelId="{EA582B5D-E60D-4377-B2B6-F5C18339887F}" type="presParOf" srcId="{139832BD-02B1-FC4A-8A83-A271E7281FC4}" destId="{FA3EF723-7FFF-DF45-B07F-0E05B27D821A}" srcOrd="3" destOrd="0" presId="urn:microsoft.com/office/officeart/2005/8/layout/hProcess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BE5937-AD05-F748-A2DD-2F74EE037544}" type="doc">
      <dgm:prSet loTypeId="urn:microsoft.com/office/officeart/2005/8/layout/lProcess1" loCatId="" qsTypeId="urn:microsoft.com/office/officeart/2005/8/quickstyle/simple4" qsCatId="simple" csTypeId="urn:microsoft.com/office/officeart/2005/8/colors/accent1_2" csCatId="accent1" phldr="1"/>
      <dgm:spPr/>
      <dgm:t>
        <a:bodyPr/>
        <a:lstStyle/>
        <a:p>
          <a:endParaRPr lang="en-US"/>
        </a:p>
      </dgm:t>
    </dgm:pt>
    <dgm:pt modelId="{1D4E4511-4C6C-E241-B65B-A3DBB6882810}">
      <dgm:prSet phldrT="[Text]"/>
      <dgm:spPr/>
      <dgm:t>
        <a:bodyPr/>
        <a:lstStyle/>
        <a:p>
          <a:r>
            <a:rPr lang="en-US" dirty="0"/>
            <a:t>Common Materials for use in PD Schools</a:t>
          </a:r>
        </a:p>
      </dgm:t>
    </dgm:pt>
    <dgm:pt modelId="{98197630-A9DB-C641-9F70-2317BC1F6C9F}" type="parTrans" cxnId="{3634D492-2A1E-D345-8789-47C1E5DB3148}">
      <dgm:prSet/>
      <dgm:spPr/>
      <dgm:t>
        <a:bodyPr/>
        <a:lstStyle/>
        <a:p>
          <a:endParaRPr lang="en-US"/>
        </a:p>
      </dgm:t>
    </dgm:pt>
    <dgm:pt modelId="{E850C9D9-C0D7-8B45-87AB-BFB86B4191AD}" type="sibTrans" cxnId="{3634D492-2A1E-D345-8789-47C1E5DB3148}">
      <dgm:prSet/>
      <dgm:spPr/>
      <dgm:t>
        <a:bodyPr/>
        <a:lstStyle/>
        <a:p>
          <a:endParaRPr lang="en-US"/>
        </a:p>
      </dgm:t>
    </dgm:pt>
    <dgm:pt modelId="{02AD938D-1366-9F41-9A78-03458F8626BC}">
      <dgm:prSet phldrT="[Text]"/>
      <dgm:spPr/>
      <dgm:t>
        <a:bodyPr/>
        <a:lstStyle/>
        <a:p>
          <a:r>
            <a:rPr lang="en-US" dirty="0"/>
            <a:t>Common structure in the design of the materials</a:t>
          </a:r>
        </a:p>
      </dgm:t>
    </dgm:pt>
    <dgm:pt modelId="{94599DD9-9ABC-D047-86CE-C322A27C4AB1}" type="parTrans" cxnId="{802BCAEC-91FE-994D-9CAA-DAE89249590C}">
      <dgm:prSet/>
      <dgm:spPr/>
      <dgm:t>
        <a:bodyPr/>
        <a:lstStyle/>
        <a:p>
          <a:endParaRPr lang="en-US"/>
        </a:p>
      </dgm:t>
    </dgm:pt>
    <dgm:pt modelId="{76E09808-7698-E045-B1C7-0E52B1C71CEB}" type="sibTrans" cxnId="{802BCAEC-91FE-994D-9CAA-DAE89249590C}">
      <dgm:prSet/>
      <dgm:spPr/>
      <dgm:t>
        <a:bodyPr/>
        <a:lstStyle/>
        <a:p>
          <a:endParaRPr lang="en-US"/>
        </a:p>
      </dgm:t>
    </dgm:pt>
    <dgm:pt modelId="{CF9C874D-9DC1-6842-AE51-69A01DEF75C2}">
      <dgm:prSet phldrT="[Text]"/>
      <dgm:spPr/>
      <dgm:t>
        <a:bodyPr/>
        <a:lstStyle/>
        <a:p>
          <a:r>
            <a:rPr lang="en-US" dirty="0"/>
            <a:t>Common Pedagogy used for teaching materials</a:t>
          </a:r>
        </a:p>
      </dgm:t>
    </dgm:pt>
    <dgm:pt modelId="{D03FA0EB-17D3-2748-907A-AA6C501AF764}" type="parTrans" cxnId="{5896E626-CE42-5142-96BC-376A154620E2}">
      <dgm:prSet/>
      <dgm:spPr/>
      <dgm:t>
        <a:bodyPr/>
        <a:lstStyle/>
        <a:p>
          <a:endParaRPr lang="en-US"/>
        </a:p>
      </dgm:t>
    </dgm:pt>
    <dgm:pt modelId="{5F7BCDB1-AD63-8C48-ABA6-31DE1A5B3C0A}" type="sibTrans" cxnId="{5896E626-CE42-5142-96BC-376A154620E2}">
      <dgm:prSet/>
      <dgm:spPr/>
      <dgm:t>
        <a:bodyPr/>
        <a:lstStyle/>
        <a:p>
          <a:endParaRPr lang="en-US"/>
        </a:p>
      </dgm:t>
    </dgm:pt>
    <dgm:pt modelId="{4217D97F-F160-084F-A240-8D29A20746F6}">
      <dgm:prSet phldrT="[Text]"/>
      <dgm:spPr/>
      <dgm:t>
        <a:bodyPr/>
        <a:lstStyle/>
        <a:p>
          <a:r>
            <a:rPr lang="en-US" dirty="0"/>
            <a:t>Use of materials reviewed in PD schools</a:t>
          </a:r>
        </a:p>
      </dgm:t>
    </dgm:pt>
    <dgm:pt modelId="{60603DF1-8409-884B-B2ED-BFD55D7A9714}" type="parTrans" cxnId="{71AA614E-444B-874C-BA44-40D6AFBE852B}">
      <dgm:prSet/>
      <dgm:spPr/>
      <dgm:t>
        <a:bodyPr/>
        <a:lstStyle/>
        <a:p>
          <a:endParaRPr lang="en-US"/>
        </a:p>
      </dgm:t>
    </dgm:pt>
    <dgm:pt modelId="{BB2E92FB-512B-E743-8259-95659A2304F8}" type="sibTrans" cxnId="{71AA614E-444B-874C-BA44-40D6AFBE852B}">
      <dgm:prSet/>
      <dgm:spPr/>
      <dgm:t>
        <a:bodyPr/>
        <a:lstStyle/>
        <a:p>
          <a:endParaRPr lang="en-US"/>
        </a:p>
      </dgm:t>
    </dgm:pt>
    <dgm:pt modelId="{2FF0864A-B506-8B4C-BA2A-FFE70D565069}">
      <dgm:prSet phldrT="[Text]"/>
      <dgm:spPr/>
      <dgm:t>
        <a:bodyPr/>
        <a:lstStyle/>
        <a:p>
          <a:r>
            <a:rPr lang="en-US" dirty="0"/>
            <a:t>Discussed through PCL</a:t>
          </a:r>
        </a:p>
      </dgm:t>
    </dgm:pt>
    <dgm:pt modelId="{76311936-BFBB-474C-9DC7-43D3B407F44B}" type="parTrans" cxnId="{6C022A90-64E7-B34F-BC09-AE9AFC373080}">
      <dgm:prSet/>
      <dgm:spPr/>
      <dgm:t>
        <a:bodyPr/>
        <a:lstStyle/>
        <a:p>
          <a:endParaRPr lang="en-US"/>
        </a:p>
      </dgm:t>
    </dgm:pt>
    <dgm:pt modelId="{A63E0071-66FF-D04B-985E-F901AC13D20B}" type="sibTrans" cxnId="{6C022A90-64E7-B34F-BC09-AE9AFC373080}">
      <dgm:prSet/>
      <dgm:spPr/>
      <dgm:t>
        <a:bodyPr/>
        <a:lstStyle/>
        <a:p>
          <a:endParaRPr lang="en-US"/>
        </a:p>
      </dgm:t>
    </dgm:pt>
    <dgm:pt modelId="{1C1558D4-8192-1548-B5DC-5084E169F495}">
      <dgm:prSet phldrT="[Text]"/>
      <dgm:spPr/>
      <dgm:t>
        <a:bodyPr/>
        <a:lstStyle/>
        <a:p>
          <a:r>
            <a:rPr lang="en-US" u="sng" dirty="0"/>
            <a:t>Feedback</a:t>
          </a:r>
          <a:r>
            <a:rPr lang="en-US" dirty="0"/>
            <a:t> to </a:t>
          </a:r>
          <a:r>
            <a:rPr lang="en-US" dirty="0" err="1"/>
            <a:t>FoE</a:t>
          </a:r>
          <a:r>
            <a:rPr lang="en-US" dirty="0"/>
            <a:t> and revised/updated</a:t>
          </a:r>
        </a:p>
      </dgm:t>
    </dgm:pt>
    <dgm:pt modelId="{87D60E49-F4E6-9945-8A6A-29BCD9C434A8}" type="parTrans" cxnId="{DAA7AA85-5569-584E-AD10-8A937070C8D7}">
      <dgm:prSet/>
      <dgm:spPr/>
      <dgm:t>
        <a:bodyPr/>
        <a:lstStyle/>
        <a:p>
          <a:endParaRPr lang="en-US"/>
        </a:p>
      </dgm:t>
    </dgm:pt>
    <dgm:pt modelId="{3506D33A-DEF9-3F40-B831-D614DE662A42}" type="sibTrans" cxnId="{DAA7AA85-5569-584E-AD10-8A937070C8D7}">
      <dgm:prSet/>
      <dgm:spPr/>
      <dgm:t>
        <a:bodyPr/>
        <a:lstStyle/>
        <a:p>
          <a:endParaRPr lang="en-US"/>
        </a:p>
      </dgm:t>
    </dgm:pt>
    <dgm:pt modelId="{1850FCA4-01CE-3E49-B5BB-1A8F8F464D48}" type="pres">
      <dgm:prSet presAssocID="{24BE5937-AD05-F748-A2DD-2F74EE037544}" presName="Name0" presStyleCnt="0">
        <dgm:presLayoutVars>
          <dgm:dir/>
          <dgm:animLvl val="lvl"/>
          <dgm:resizeHandles val="exact"/>
        </dgm:presLayoutVars>
      </dgm:prSet>
      <dgm:spPr/>
      <dgm:t>
        <a:bodyPr/>
        <a:lstStyle/>
        <a:p>
          <a:endParaRPr lang="en-GB"/>
        </a:p>
      </dgm:t>
    </dgm:pt>
    <dgm:pt modelId="{A02B27C1-4C84-3845-84DD-CD8C00F8AD2D}" type="pres">
      <dgm:prSet presAssocID="{1D4E4511-4C6C-E241-B65B-A3DBB6882810}" presName="vertFlow" presStyleCnt="0"/>
      <dgm:spPr/>
    </dgm:pt>
    <dgm:pt modelId="{A58B227A-04D9-DB48-8970-7D62F58AFD5E}" type="pres">
      <dgm:prSet presAssocID="{1D4E4511-4C6C-E241-B65B-A3DBB6882810}" presName="header" presStyleLbl="node1" presStyleIdx="0" presStyleCnt="2" custAng="0"/>
      <dgm:spPr/>
      <dgm:t>
        <a:bodyPr/>
        <a:lstStyle/>
        <a:p>
          <a:endParaRPr lang="en-GB"/>
        </a:p>
      </dgm:t>
    </dgm:pt>
    <dgm:pt modelId="{ED07A82A-B261-004E-AFA8-3F08B50147F8}" type="pres">
      <dgm:prSet presAssocID="{94599DD9-9ABC-D047-86CE-C322A27C4AB1}" presName="parTrans" presStyleLbl="sibTrans2D1" presStyleIdx="0" presStyleCnt="4" custAng="0"/>
      <dgm:spPr/>
      <dgm:t>
        <a:bodyPr/>
        <a:lstStyle/>
        <a:p>
          <a:endParaRPr lang="en-GB"/>
        </a:p>
      </dgm:t>
    </dgm:pt>
    <dgm:pt modelId="{0F71D066-30CA-C944-9539-57A395D318B3}" type="pres">
      <dgm:prSet presAssocID="{02AD938D-1366-9F41-9A78-03458F8626BC}" presName="child" presStyleLbl="alignAccFollowNode1" presStyleIdx="0" presStyleCnt="4" custAng="0">
        <dgm:presLayoutVars>
          <dgm:chMax val="0"/>
          <dgm:bulletEnabled val="1"/>
        </dgm:presLayoutVars>
      </dgm:prSet>
      <dgm:spPr/>
      <dgm:t>
        <a:bodyPr/>
        <a:lstStyle/>
        <a:p>
          <a:endParaRPr lang="en-GB"/>
        </a:p>
      </dgm:t>
    </dgm:pt>
    <dgm:pt modelId="{A812597D-0D36-D64C-97A6-9A52A3D44E84}" type="pres">
      <dgm:prSet presAssocID="{76E09808-7698-E045-B1C7-0E52B1C71CEB}" presName="sibTrans" presStyleLbl="sibTrans2D1" presStyleIdx="1" presStyleCnt="4" custAng="0"/>
      <dgm:spPr/>
      <dgm:t>
        <a:bodyPr/>
        <a:lstStyle/>
        <a:p>
          <a:endParaRPr lang="en-GB"/>
        </a:p>
      </dgm:t>
    </dgm:pt>
    <dgm:pt modelId="{F7295B98-5BA2-2445-AB07-FD7A8513B7EC}" type="pres">
      <dgm:prSet presAssocID="{CF9C874D-9DC1-6842-AE51-69A01DEF75C2}" presName="child" presStyleLbl="alignAccFollowNode1" presStyleIdx="1" presStyleCnt="4" custAng="0">
        <dgm:presLayoutVars>
          <dgm:chMax val="0"/>
          <dgm:bulletEnabled val="1"/>
        </dgm:presLayoutVars>
      </dgm:prSet>
      <dgm:spPr/>
      <dgm:t>
        <a:bodyPr/>
        <a:lstStyle/>
        <a:p>
          <a:endParaRPr lang="en-GB"/>
        </a:p>
      </dgm:t>
    </dgm:pt>
    <dgm:pt modelId="{0DEE9A82-9E57-6440-A819-154B2BA439AA}" type="pres">
      <dgm:prSet presAssocID="{1D4E4511-4C6C-E241-B65B-A3DBB6882810}" presName="hSp" presStyleCnt="0"/>
      <dgm:spPr/>
    </dgm:pt>
    <dgm:pt modelId="{FEFB0BF6-8B30-2945-8E76-C31424ADEBB6}" type="pres">
      <dgm:prSet presAssocID="{4217D97F-F160-084F-A240-8D29A20746F6}" presName="vertFlow" presStyleCnt="0"/>
      <dgm:spPr/>
    </dgm:pt>
    <dgm:pt modelId="{B2C40631-03E8-E64E-8019-A2D04F5F7AA6}" type="pres">
      <dgm:prSet presAssocID="{4217D97F-F160-084F-A240-8D29A20746F6}" presName="header" presStyleLbl="node1" presStyleIdx="1" presStyleCnt="2" custAng="0"/>
      <dgm:spPr/>
      <dgm:t>
        <a:bodyPr/>
        <a:lstStyle/>
        <a:p>
          <a:endParaRPr lang="en-GB"/>
        </a:p>
      </dgm:t>
    </dgm:pt>
    <dgm:pt modelId="{E2A33790-174C-554C-8214-83249B6F03B3}" type="pres">
      <dgm:prSet presAssocID="{76311936-BFBB-474C-9DC7-43D3B407F44B}" presName="parTrans" presStyleLbl="sibTrans2D1" presStyleIdx="2" presStyleCnt="4" custAng="0"/>
      <dgm:spPr/>
      <dgm:t>
        <a:bodyPr/>
        <a:lstStyle/>
        <a:p>
          <a:endParaRPr lang="en-GB"/>
        </a:p>
      </dgm:t>
    </dgm:pt>
    <dgm:pt modelId="{71AC0CB9-2478-2147-B08B-EFE9A72E7759}" type="pres">
      <dgm:prSet presAssocID="{2FF0864A-B506-8B4C-BA2A-FFE70D565069}" presName="child" presStyleLbl="alignAccFollowNode1" presStyleIdx="2" presStyleCnt="4" custAng="0">
        <dgm:presLayoutVars>
          <dgm:chMax val="0"/>
          <dgm:bulletEnabled val="1"/>
        </dgm:presLayoutVars>
      </dgm:prSet>
      <dgm:spPr/>
      <dgm:t>
        <a:bodyPr/>
        <a:lstStyle/>
        <a:p>
          <a:endParaRPr lang="en-GB"/>
        </a:p>
      </dgm:t>
    </dgm:pt>
    <dgm:pt modelId="{500E3C60-0BF7-5340-B084-896227A5D2E0}" type="pres">
      <dgm:prSet presAssocID="{A63E0071-66FF-D04B-985E-F901AC13D20B}" presName="sibTrans" presStyleLbl="sibTrans2D1" presStyleIdx="3" presStyleCnt="4" custAng="0"/>
      <dgm:spPr/>
      <dgm:t>
        <a:bodyPr/>
        <a:lstStyle/>
        <a:p>
          <a:endParaRPr lang="en-GB"/>
        </a:p>
      </dgm:t>
    </dgm:pt>
    <dgm:pt modelId="{964A3838-FFB4-3244-BD60-3FABB916E087}" type="pres">
      <dgm:prSet presAssocID="{1C1558D4-8192-1548-B5DC-5084E169F495}" presName="child" presStyleLbl="alignAccFollowNode1" presStyleIdx="3" presStyleCnt="4" custAng="0">
        <dgm:presLayoutVars>
          <dgm:chMax val="0"/>
          <dgm:bulletEnabled val="1"/>
        </dgm:presLayoutVars>
      </dgm:prSet>
      <dgm:spPr/>
      <dgm:t>
        <a:bodyPr/>
        <a:lstStyle/>
        <a:p>
          <a:endParaRPr lang="en-GB"/>
        </a:p>
      </dgm:t>
    </dgm:pt>
  </dgm:ptLst>
  <dgm:cxnLst>
    <dgm:cxn modelId="{71AA614E-444B-874C-BA44-40D6AFBE852B}" srcId="{24BE5937-AD05-F748-A2DD-2F74EE037544}" destId="{4217D97F-F160-084F-A240-8D29A20746F6}" srcOrd="1" destOrd="0" parTransId="{60603DF1-8409-884B-B2ED-BFD55D7A9714}" sibTransId="{BB2E92FB-512B-E743-8259-95659A2304F8}"/>
    <dgm:cxn modelId="{6A6611B3-AA38-4C3E-9B3D-2A9E292A79BA}" type="presOf" srcId="{76311936-BFBB-474C-9DC7-43D3B407F44B}" destId="{E2A33790-174C-554C-8214-83249B6F03B3}" srcOrd="0" destOrd="0" presId="urn:microsoft.com/office/officeart/2005/8/layout/lProcess1"/>
    <dgm:cxn modelId="{DAA7AA85-5569-584E-AD10-8A937070C8D7}" srcId="{4217D97F-F160-084F-A240-8D29A20746F6}" destId="{1C1558D4-8192-1548-B5DC-5084E169F495}" srcOrd="1" destOrd="0" parTransId="{87D60E49-F4E6-9945-8A6A-29BCD9C434A8}" sibTransId="{3506D33A-DEF9-3F40-B831-D614DE662A42}"/>
    <dgm:cxn modelId="{A8E07686-A57D-473E-BE66-398251E3E8D5}" type="presOf" srcId="{2FF0864A-B506-8B4C-BA2A-FFE70D565069}" destId="{71AC0CB9-2478-2147-B08B-EFE9A72E7759}" srcOrd="0" destOrd="0" presId="urn:microsoft.com/office/officeart/2005/8/layout/lProcess1"/>
    <dgm:cxn modelId="{802BCAEC-91FE-994D-9CAA-DAE89249590C}" srcId="{1D4E4511-4C6C-E241-B65B-A3DBB6882810}" destId="{02AD938D-1366-9F41-9A78-03458F8626BC}" srcOrd="0" destOrd="0" parTransId="{94599DD9-9ABC-D047-86CE-C322A27C4AB1}" sibTransId="{76E09808-7698-E045-B1C7-0E52B1C71CEB}"/>
    <dgm:cxn modelId="{49004128-E232-4846-90BA-34529F1C7287}" type="presOf" srcId="{4217D97F-F160-084F-A240-8D29A20746F6}" destId="{B2C40631-03E8-E64E-8019-A2D04F5F7AA6}" srcOrd="0" destOrd="0" presId="urn:microsoft.com/office/officeart/2005/8/layout/lProcess1"/>
    <dgm:cxn modelId="{3634D492-2A1E-D345-8789-47C1E5DB3148}" srcId="{24BE5937-AD05-F748-A2DD-2F74EE037544}" destId="{1D4E4511-4C6C-E241-B65B-A3DBB6882810}" srcOrd="0" destOrd="0" parTransId="{98197630-A9DB-C641-9F70-2317BC1F6C9F}" sibTransId="{E850C9D9-C0D7-8B45-87AB-BFB86B4191AD}"/>
    <dgm:cxn modelId="{7DD2EB31-8158-485A-9C5E-D1258FC3401E}" type="presOf" srcId="{1D4E4511-4C6C-E241-B65B-A3DBB6882810}" destId="{A58B227A-04D9-DB48-8970-7D62F58AFD5E}" srcOrd="0" destOrd="0" presId="urn:microsoft.com/office/officeart/2005/8/layout/lProcess1"/>
    <dgm:cxn modelId="{6C022A90-64E7-B34F-BC09-AE9AFC373080}" srcId="{4217D97F-F160-084F-A240-8D29A20746F6}" destId="{2FF0864A-B506-8B4C-BA2A-FFE70D565069}" srcOrd="0" destOrd="0" parTransId="{76311936-BFBB-474C-9DC7-43D3B407F44B}" sibTransId="{A63E0071-66FF-D04B-985E-F901AC13D20B}"/>
    <dgm:cxn modelId="{37C8BFAD-8DCB-4D55-A852-075B37F85273}" type="presOf" srcId="{94599DD9-9ABC-D047-86CE-C322A27C4AB1}" destId="{ED07A82A-B261-004E-AFA8-3F08B50147F8}" srcOrd="0" destOrd="0" presId="urn:microsoft.com/office/officeart/2005/8/layout/lProcess1"/>
    <dgm:cxn modelId="{E4CD2343-4B72-4C30-89E1-BED160BB7CC8}" type="presOf" srcId="{24BE5937-AD05-F748-A2DD-2F74EE037544}" destId="{1850FCA4-01CE-3E49-B5BB-1A8F8F464D48}" srcOrd="0" destOrd="0" presId="urn:microsoft.com/office/officeart/2005/8/layout/lProcess1"/>
    <dgm:cxn modelId="{03550315-10B3-405A-8379-7117D23AEF9A}" type="presOf" srcId="{A63E0071-66FF-D04B-985E-F901AC13D20B}" destId="{500E3C60-0BF7-5340-B084-896227A5D2E0}" srcOrd="0" destOrd="0" presId="urn:microsoft.com/office/officeart/2005/8/layout/lProcess1"/>
    <dgm:cxn modelId="{5896E626-CE42-5142-96BC-376A154620E2}" srcId="{1D4E4511-4C6C-E241-B65B-A3DBB6882810}" destId="{CF9C874D-9DC1-6842-AE51-69A01DEF75C2}" srcOrd="1" destOrd="0" parTransId="{D03FA0EB-17D3-2748-907A-AA6C501AF764}" sibTransId="{5F7BCDB1-AD63-8C48-ABA6-31DE1A5B3C0A}"/>
    <dgm:cxn modelId="{BB8447F0-395F-4F8C-B648-1F93EE0935F7}" type="presOf" srcId="{CF9C874D-9DC1-6842-AE51-69A01DEF75C2}" destId="{F7295B98-5BA2-2445-AB07-FD7A8513B7EC}" srcOrd="0" destOrd="0" presId="urn:microsoft.com/office/officeart/2005/8/layout/lProcess1"/>
    <dgm:cxn modelId="{9CDFD759-4340-4594-BDB4-A855C961D26F}" type="presOf" srcId="{1C1558D4-8192-1548-B5DC-5084E169F495}" destId="{964A3838-FFB4-3244-BD60-3FABB916E087}" srcOrd="0" destOrd="0" presId="urn:microsoft.com/office/officeart/2005/8/layout/lProcess1"/>
    <dgm:cxn modelId="{9962A801-2B40-423A-B6C7-2D698A69B719}" type="presOf" srcId="{02AD938D-1366-9F41-9A78-03458F8626BC}" destId="{0F71D066-30CA-C944-9539-57A395D318B3}" srcOrd="0" destOrd="0" presId="urn:microsoft.com/office/officeart/2005/8/layout/lProcess1"/>
    <dgm:cxn modelId="{8FE460F6-55D5-4A4C-8380-829AD37610FA}" type="presOf" srcId="{76E09808-7698-E045-B1C7-0E52B1C71CEB}" destId="{A812597D-0D36-D64C-97A6-9A52A3D44E84}" srcOrd="0" destOrd="0" presId="urn:microsoft.com/office/officeart/2005/8/layout/lProcess1"/>
    <dgm:cxn modelId="{EEEB78FC-5F64-4845-8C9E-36F724F79E2E}" type="presParOf" srcId="{1850FCA4-01CE-3E49-B5BB-1A8F8F464D48}" destId="{A02B27C1-4C84-3845-84DD-CD8C00F8AD2D}" srcOrd="0" destOrd="0" presId="urn:microsoft.com/office/officeart/2005/8/layout/lProcess1"/>
    <dgm:cxn modelId="{2EE9AF2A-65A8-4F07-9348-979716032831}" type="presParOf" srcId="{A02B27C1-4C84-3845-84DD-CD8C00F8AD2D}" destId="{A58B227A-04D9-DB48-8970-7D62F58AFD5E}" srcOrd="0" destOrd="0" presId="urn:microsoft.com/office/officeart/2005/8/layout/lProcess1"/>
    <dgm:cxn modelId="{9FFCAE3C-1E2A-4508-9382-46B8B7B1C72D}" type="presParOf" srcId="{A02B27C1-4C84-3845-84DD-CD8C00F8AD2D}" destId="{ED07A82A-B261-004E-AFA8-3F08B50147F8}" srcOrd="1" destOrd="0" presId="urn:microsoft.com/office/officeart/2005/8/layout/lProcess1"/>
    <dgm:cxn modelId="{7F150082-635D-409E-BAA3-AB3EAD9FB224}" type="presParOf" srcId="{A02B27C1-4C84-3845-84DD-CD8C00F8AD2D}" destId="{0F71D066-30CA-C944-9539-57A395D318B3}" srcOrd="2" destOrd="0" presId="urn:microsoft.com/office/officeart/2005/8/layout/lProcess1"/>
    <dgm:cxn modelId="{7B629814-B09F-48AD-AC1E-A47791DF2D71}" type="presParOf" srcId="{A02B27C1-4C84-3845-84DD-CD8C00F8AD2D}" destId="{A812597D-0D36-D64C-97A6-9A52A3D44E84}" srcOrd="3" destOrd="0" presId="urn:microsoft.com/office/officeart/2005/8/layout/lProcess1"/>
    <dgm:cxn modelId="{46CE11AF-B703-444B-9565-05777A8F81EE}" type="presParOf" srcId="{A02B27C1-4C84-3845-84DD-CD8C00F8AD2D}" destId="{F7295B98-5BA2-2445-AB07-FD7A8513B7EC}" srcOrd="4" destOrd="0" presId="urn:microsoft.com/office/officeart/2005/8/layout/lProcess1"/>
    <dgm:cxn modelId="{F6898401-333E-4C7E-80EE-B57953AC4F10}" type="presParOf" srcId="{1850FCA4-01CE-3E49-B5BB-1A8F8F464D48}" destId="{0DEE9A82-9E57-6440-A819-154B2BA439AA}" srcOrd="1" destOrd="0" presId="urn:microsoft.com/office/officeart/2005/8/layout/lProcess1"/>
    <dgm:cxn modelId="{42847C4B-B22B-45C4-9ED4-74E886F50EBB}" type="presParOf" srcId="{1850FCA4-01CE-3E49-B5BB-1A8F8F464D48}" destId="{FEFB0BF6-8B30-2945-8E76-C31424ADEBB6}" srcOrd="2" destOrd="0" presId="urn:microsoft.com/office/officeart/2005/8/layout/lProcess1"/>
    <dgm:cxn modelId="{C284BC58-83B6-439E-B7D8-BA38A7AD726C}" type="presParOf" srcId="{FEFB0BF6-8B30-2945-8E76-C31424ADEBB6}" destId="{B2C40631-03E8-E64E-8019-A2D04F5F7AA6}" srcOrd="0" destOrd="0" presId="urn:microsoft.com/office/officeart/2005/8/layout/lProcess1"/>
    <dgm:cxn modelId="{7D4F0287-855C-4DFF-87E5-4A3B638DEE91}" type="presParOf" srcId="{FEFB0BF6-8B30-2945-8E76-C31424ADEBB6}" destId="{E2A33790-174C-554C-8214-83249B6F03B3}" srcOrd="1" destOrd="0" presId="urn:microsoft.com/office/officeart/2005/8/layout/lProcess1"/>
    <dgm:cxn modelId="{05E0F6F8-693D-4C49-A2A0-CB82F02A8CCE}" type="presParOf" srcId="{FEFB0BF6-8B30-2945-8E76-C31424ADEBB6}" destId="{71AC0CB9-2478-2147-B08B-EFE9A72E7759}" srcOrd="2" destOrd="0" presId="urn:microsoft.com/office/officeart/2005/8/layout/lProcess1"/>
    <dgm:cxn modelId="{64356E72-7A3F-4B14-8929-CE604720523F}" type="presParOf" srcId="{FEFB0BF6-8B30-2945-8E76-C31424ADEBB6}" destId="{500E3C60-0BF7-5340-B084-896227A5D2E0}" srcOrd="3" destOrd="0" presId="urn:microsoft.com/office/officeart/2005/8/layout/lProcess1"/>
    <dgm:cxn modelId="{F6FC9A7A-0BE4-403B-825C-E1A464F85888}" type="presParOf" srcId="{FEFB0BF6-8B30-2945-8E76-C31424ADEBB6}" destId="{964A3838-FFB4-3244-BD60-3FABB916E087}" srcOrd="4" destOrd="0" presId="urn:microsoft.com/office/officeart/2005/8/layout/l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E1754A-091E-6C44-B648-FE697EA2E478}" type="doc">
      <dgm:prSet loTypeId="urn:microsoft.com/office/officeart/2005/8/layout/vProcess5" loCatId="" qsTypeId="urn:microsoft.com/office/officeart/2005/8/quickstyle/simple4" qsCatId="simple" csTypeId="urn:microsoft.com/office/officeart/2005/8/colors/accent1_2" csCatId="accent1" phldr="1"/>
      <dgm:spPr/>
      <dgm:t>
        <a:bodyPr/>
        <a:lstStyle/>
        <a:p>
          <a:endParaRPr lang="en-US"/>
        </a:p>
      </dgm:t>
    </dgm:pt>
    <dgm:pt modelId="{67810F68-BD71-4B4B-BF16-C76D7B174597}">
      <dgm:prSet phldrT="[Text]"/>
      <dgm:spPr/>
      <dgm:t>
        <a:bodyPr/>
        <a:lstStyle/>
        <a:p>
          <a:r>
            <a:rPr lang="en-US" dirty="0" err="1"/>
            <a:t>FoE</a:t>
          </a:r>
          <a:r>
            <a:rPr lang="en-US" dirty="0"/>
            <a:t> and PD School carry out Needs Assessment to define need in realtion to: STEM, SEN, global citizenship, sustainable development, mentoring and coaching and pedagogical practice</a:t>
          </a:r>
        </a:p>
      </dgm:t>
    </dgm:pt>
    <dgm:pt modelId="{DCC4359F-65C0-E645-A581-527762C91463}" type="parTrans" cxnId="{C7CC1AC5-A589-DD45-B2FE-EF917A4549EA}">
      <dgm:prSet/>
      <dgm:spPr/>
      <dgm:t>
        <a:bodyPr/>
        <a:lstStyle/>
        <a:p>
          <a:endParaRPr lang="en-US"/>
        </a:p>
      </dgm:t>
    </dgm:pt>
    <dgm:pt modelId="{F14362C7-CBEB-3643-BCDD-53BD722B15CD}" type="sibTrans" cxnId="{C7CC1AC5-A589-DD45-B2FE-EF917A4549EA}">
      <dgm:prSet/>
      <dgm:spPr/>
      <dgm:t>
        <a:bodyPr/>
        <a:lstStyle/>
        <a:p>
          <a:endParaRPr lang="en-US"/>
        </a:p>
      </dgm:t>
    </dgm:pt>
    <dgm:pt modelId="{C5CEAB68-AA53-5E47-B229-BFAAE024A7D1}">
      <dgm:prSet phldrT="[Text]"/>
      <dgm:spPr/>
      <dgm:t>
        <a:bodyPr/>
        <a:lstStyle/>
        <a:p>
          <a:r>
            <a:rPr lang="en-US" dirty="0" err="1"/>
            <a:t>FoE</a:t>
          </a:r>
          <a:r>
            <a:rPr lang="en-US" dirty="0"/>
            <a:t> provide common advice to PD Schools on how to break down defined area of need in order to develop practice</a:t>
          </a:r>
        </a:p>
      </dgm:t>
    </dgm:pt>
    <dgm:pt modelId="{A45BB055-3907-104D-A150-C5B22DBDAA42}" type="parTrans" cxnId="{CFB71373-C6D9-984D-91AF-03AD7C5BE91F}">
      <dgm:prSet/>
      <dgm:spPr/>
      <dgm:t>
        <a:bodyPr/>
        <a:lstStyle/>
        <a:p>
          <a:endParaRPr lang="en-US"/>
        </a:p>
      </dgm:t>
    </dgm:pt>
    <dgm:pt modelId="{DD44271A-7E38-A643-9A67-8CCB3A1FC5D6}" type="sibTrans" cxnId="{CFB71373-C6D9-984D-91AF-03AD7C5BE91F}">
      <dgm:prSet/>
      <dgm:spPr/>
      <dgm:t>
        <a:bodyPr/>
        <a:lstStyle/>
        <a:p>
          <a:endParaRPr lang="en-US"/>
        </a:p>
      </dgm:t>
    </dgm:pt>
    <dgm:pt modelId="{E94D1776-9ACD-0943-B619-D83E136A909F}">
      <dgm:prSet phldrT="[Text]"/>
      <dgm:spPr/>
      <dgm:t>
        <a:bodyPr/>
        <a:lstStyle/>
        <a:p>
          <a:r>
            <a:rPr lang="en-US" dirty="0" err="1"/>
            <a:t>FoE</a:t>
          </a:r>
          <a:r>
            <a:rPr lang="en-US" dirty="0"/>
            <a:t> provide common advice to PD Schools on how to evaluate and assess the impact/output of the initiative to address the PD School need. PD Schools feedback to FoE so  that materials can continue to be developed and revised.</a:t>
          </a:r>
        </a:p>
      </dgm:t>
    </dgm:pt>
    <dgm:pt modelId="{53F49C9B-E511-1A42-8F55-7156BD1BA273}" type="parTrans" cxnId="{D75268C6-0490-A643-BF7C-B517917A4213}">
      <dgm:prSet/>
      <dgm:spPr/>
      <dgm:t>
        <a:bodyPr/>
        <a:lstStyle/>
        <a:p>
          <a:endParaRPr lang="en-US"/>
        </a:p>
      </dgm:t>
    </dgm:pt>
    <dgm:pt modelId="{B3BCFED7-29D3-EB45-9B81-805B023ED085}" type="sibTrans" cxnId="{D75268C6-0490-A643-BF7C-B517917A4213}">
      <dgm:prSet/>
      <dgm:spPr/>
      <dgm:t>
        <a:bodyPr/>
        <a:lstStyle/>
        <a:p>
          <a:endParaRPr lang="en-US"/>
        </a:p>
      </dgm:t>
    </dgm:pt>
    <dgm:pt modelId="{422C3032-DF8C-5848-9B75-9ACE52406FEF}" type="pres">
      <dgm:prSet presAssocID="{CEE1754A-091E-6C44-B648-FE697EA2E478}" presName="outerComposite" presStyleCnt="0">
        <dgm:presLayoutVars>
          <dgm:chMax val="5"/>
          <dgm:dir/>
          <dgm:resizeHandles val="exact"/>
        </dgm:presLayoutVars>
      </dgm:prSet>
      <dgm:spPr/>
      <dgm:t>
        <a:bodyPr/>
        <a:lstStyle/>
        <a:p>
          <a:endParaRPr lang="en-GB"/>
        </a:p>
      </dgm:t>
    </dgm:pt>
    <dgm:pt modelId="{4AF07970-F84C-E048-9B28-D18517E74A24}" type="pres">
      <dgm:prSet presAssocID="{CEE1754A-091E-6C44-B648-FE697EA2E478}" presName="dummyMaxCanvas" presStyleCnt="0">
        <dgm:presLayoutVars/>
      </dgm:prSet>
      <dgm:spPr/>
    </dgm:pt>
    <dgm:pt modelId="{3396AA38-ED89-6747-9344-53BA52E8C8A7}" type="pres">
      <dgm:prSet presAssocID="{CEE1754A-091E-6C44-B648-FE697EA2E478}" presName="ThreeNodes_1" presStyleLbl="node1" presStyleIdx="0" presStyleCnt="3">
        <dgm:presLayoutVars>
          <dgm:bulletEnabled val="1"/>
        </dgm:presLayoutVars>
      </dgm:prSet>
      <dgm:spPr/>
      <dgm:t>
        <a:bodyPr/>
        <a:lstStyle/>
        <a:p>
          <a:endParaRPr lang="en-GB"/>
        </a:p>
      </dgm:t>
    </dgm:pt>
    <dgm:pt modelId="{511295F3-E27F-684A-B8A7-4F8B1F753B53}" type="pres">
      <dgm:prSet presAssocID="{CEE1754A-091E-6C44-B648-FE697EA2E478}" presName="ThreeNodes_2" presStyleLbl="node1" presStyleIdx="1" presStyleCnt="3">
        <dgm:presLayoutVars>
          <dgm:bulletEnabled val="1"/>
        </dgm:presLayoutVars>
      </dgm:prSet>
      <dgm:spPr/>
      <dgm:t>
        <a:bodyPr/>
        <a:lstStyle/>
        <a:p>
          <a:endParaRPr lang="en-GB"/>
        </a:p>
      </dgm:t>
    </dgm:pt>
    <dgm:pt modelId="{E4F53745-F4AA-4E4D-9B50-06EF043092A0}" type="pres">
      <dgm:prSet presAssocID="{CEE1754A-091E-6C44-B648-FE697EA2E478}" presName="ThreeNodes_3" presStyleLbl="node1" presStyleIdx="2" presStyleCnt="3">
        <dgm:presLayoutVars>
          <dgm:bulletEnabled val="1"/>
        </dgm:presLayoutVars>
      </dgm:prSet>
      <dgm:spPr/>
      <dgm:t>
        <a:bodyPr/>
        <a:lstStyle/>
        <a:p>
          <a:endParaRPr lang="en-GB"/>
        </a:p>
      </dgm:t>
    </dgm:pt>
    <dgm:pt modelId="{6850D1B7-3A34-8446-AE14-3277B2634B6D}" type="pres">
      <dgm:prSet presAssocID="{CEE1754A-091E-6C44-B648-FE697EA2E478}" presName="ThreeConn_1-2" presStyleLbl="fgAccFollowNode1" presStyleIdx="0" presStyleCnt="2">
        <dgm:presLayoutVars>
          <dgm:bulletEnabled val="1"/>
        </dgm:presLayoutVars>
      </dgm:prSet>
      <dgm:spPr>
        <a:prstGeom prst="upDownArrowCallout">
          <a:avLst/>
        </a:prstGeom>
      </dgm:spPr>
      <dgm:t>
        <a:bodyPr/>
        <a:lstStyle/>
        <a:p>
          <a:endParaRPr lang="en-GB"/>
        </a:p>
      </dgm:t>
    </dgm:pt>
    <dgm:pt modelId="{7E6FBBE9-1FED-9A4E-BE55-C5C97A9A68AC}" type="pres">
      <dgm:prSet presAssocID="{CEE1754A-091E-6C44-B648-FE697EA2E478}" presName="ThreeConn_2-3" presStyleLbl="fgAccFollowNode1" presStyleIdx="1" presStyleCnt="2">
        <dgm:presLayoutVars>
          <dgm:bulletEnabled val="1"/>
        </dgm:presLayoutVars>
      </dgm:prSet>
      <dgm:spPr>
        <a:prstGeom prst="upDownArrowCallout">
          <a:avLst/>
        </a:prstGeom>
      </dgm:spPr>
      <dgm:t>
        <a:bodyPr/>
        <a:lstStyle/>
        <a:p>
          <a:endParaRPr lang="en-GB"/>
        </a:p>
      </dgm:t>
    </dgm:pt>
    <dgm:pt modelId="{9ADA6938-0F00-1344-9667-022BF35861BB}" type="pres">
      <dgm:prSet presAssocID="{CEE1754A-091E-6C44-B648-FE697EA2E478}" presName="ThreeNodes_1_text" presStyleLbl="node1" presStyleIdx="2" presStyleCnt="3">
        <dgm:presLayoutVars>
          <dgm:bulletEnabled val="1"/>
        </dgm:presLayoutVars>
      </dgm:prSet>
      <dgm:spPr/>
      <dgm:t>
        <a:bodyPr/>
        <a:lstStyle/>
        <a:p>
          <a:endParaRPr lang="en-GB"/>
        </a:p>
      </dgm:t>
    </dgm:pt>
    <dgm:pt modelId="{3867035E-4C80-A249-A99C-ADFAB477F207}" type="pres">
      <dgm:prSet presAssocID="{CEE1754A-091E-6C44-B648-FE697EA2E478}" presName="ThreeNodes_2_text" presStyleLbl="node1" presStyleIdx="2" presStyleCnt="3">
        <dgm:presLayoutVars>
          <dgm:bulletEnabled val="1"/>
        </dgm:presLayoutVars>
      </dgm:prSet>
      <dgm:spPr/>
      <dgm:t>
        <a:bodyPr/>
        <a:lstStyle/>
        <a:p>
          <a:endParaRPr lang="en-GB"/>
        </a:p>
      </dgm:t>
    </dgm:pt>
    <dgm:pt modelId="{DFE8D84F-64F3-BD4C-BB20-6E1723BB61CA}" type="pres">
      <dgm:prSet presAssocID="{CEE1754A-091E-6C44-B648-FE697EA2E478}" presName="ThreeNodes_3_text" presStyleLbl="node1" presStyleIdx="2" presStyleCnt="3">
        <dgm:presLayoutVars>
          <dgm:bulletEnabled val="1"/>
        </dgm:presLayoutVars>
      </dgm:prSet>
      <dgm:spPr/>
      <dgm:t>
        <a:bodyPr/>
        <a:lstStyle/>
        <a:p>
          <a:endParaRPr lang="en-GB"/>
        </a:p>
      </dgm:t>
    </dgm:pt>
  </dgm:ptLst>
  <dgm:cxnLst>
    <dgm:cxn modelId="{67F8B3BE-E883-4AE6-BBF3-E94DF2C5EE06}" type="presOf" srcId="{E94D1776-9ACD-0943-B619-D83E136A909F}" destId="{DFE8D84F-64F3-BD4C-BB20-6E1723BB61CA}" srcOrd="1" destOrd="0" presId="urn:microsoft.com/office/officeart/2005/8/layout/vProcess5"/>
    <dgm:cxn modelId="{84A6CD7A-BFD9-4F67-8B97-52F20C7DCF3B}" type="presOf" srcId="{F14362C7-CBEB-3643-BCDD-53BD722B15CD}" destId="{6850D1B7-3A34-8446-AE14-3277B2634B6D}" srcOrd="0" destOrd="0" presId="urn:microsoft.com/office/officeart/2005/8/layout/vProcess5"/>
    <dgm:cxn modelId="{A524E2AF-3250-45F0-8F8C-3C86792CD8D5}" type="presOf" srcId="{67810F68-BD71-4B4B-BF16-C76D7B174597}" destId="{9ADA6938-0F00-1344-9667-022BF35861BB}" srcOrd="1" destOrd="0" presId="urn:microsoft.com/office/officeart/2005/8/layout/vProcess5"/>
    <dgm:cxn modelId="{CFB71373-C6D9-984D-91AF-03AD7C5BE91F}" srcId="{CEE1754A-091E-6C44-B648-FE697EA2E478}" destId="{C5CEAB68-AA53-5E47-B229-BFAAE024A7D1}" srcOrd="1" destOrd="0" parTransId="{A45BB055-3907-104D-A150-C5B22DBDAA42}" sibTransId="{DD44271A-7E38-A643-9A67-8CCB3A1FC5D6}"/>
    <dgm:cxn modelId="{C7CC1AC5-A589-DD45-B2FE-EF917A4549EA}" srcId="{CEE1754A-091E-6C44-B648-FE697EA2E478}" destId="{67810F68-BD71-4B4B-BF16-C76D7B174597}" srcOrd="0" destOrd="0" parTransId="{DCC4359F-65C0-E645-A581-527762C91463}" sibTransId="{F14362C7-CBEB-3643-BCDD-53BD722B15CD}"/>
    <dgm:cxn modelId="{D75268C6-0490-A643-BF7C-B517917A4213}" srcId="{CEE1754A-091E-6C44-B648-FE697EA2E478}" destId="{E94D1776-9ACD-0943-B619-D83E136A909F}" srcOrd="2" destOrd="0" parTransId="{53F49C9B-E511-1A42-8F55-7156BD1BA273}" sibTransId="{B3BCFED7-29D3-EB45-9B81-805B023ED085}"/>
    <dgm:cxn modelId="{1AF9E171-3714-4C0E-BA60-E5D6496B99BE}" type="presOf" srcId="{DD44271A-7E38-A643-9A67-8CCB3A1FC5D6}" destId="{7E6FBBE9-1FED-9A4E-BE55-C5C97A9A68AC}" srcOrd="0" destOrd="0" presId="urn:microsoft.com/office/officeart/2005/8/layout/vProcess5"/>
    <dgm:cxn modelId="{7D37CB88-869C-432B-981F-01341F4166B1}" type="presOf" srcId="{C5CEAB68-AA53-5E47-B229-BFAAE024A7D1}" destId="{511295F3-E27F-684A-B8A7-4F8B1F753B53}" srcOrd="0" destOrd="0" presId="urn:microsoft.com/office/officeart/2005/8/layout/vProcess5"/>
    <dgm:cxn modelId="{427C9ECD-20C5-4DA9-A197-EA746E55C42F}" type="presOf" srcId="{CEE1754A-091E-6C44-B648-FE697EA2E478}" destId="{422C3032-DF8C-5848-9B75-9ACE52406FEF}" srcOrd="0" destOrd="0" presId="urn:microsoft.com/office/officeart/2005/8/layout/vProcess5"/>
    <dgm:cxn modelId="{53B75708-82F0-4F23-856D-05F14F0341AB}" type="presOf" srcId="{C5CEAB68-AA53-5E47-B229-BFAAE024A7D1}" destId="{3867035E-4C80-A249-A99C-ADFAB477F207}" srcOrd="1" destOrd="0" presId="urn:microsoft.com/office/officeart/2005/8/layout/vProcess5"/>
    <dgm:cxn modelId="{DED4C036-8A9C-4C48-8DA8-EC0A878F3872}" type="presOf" srcId="{67810F68-BD71-4B4B-BF16-C76D7B174597}" destId="{3396AA38-ED89-6747-9344-53BA52E8C8A7}" srcOrd="0" destOrd="0" presId="urn:microsoft.com/office/officeart/2005/8/layout/vProcess5"/>
    <dgm:cxn modelId="{F59256D3-8501-435E-B72C-3975B98C83DC}" type="presOf" srcId="{E94D1776-9ACD-0943-B619-D83E136A909F}" destId="{E4F53745-F4AA-4E4D-9B50-06EF043092A0}" srcOrd="0" destOrd="0" presId="urn:microsoft.com/office/officeart/2005/8/layout/vProcess5"/>
    <dgm:cxn modelId="{345D4931-FB85-462B-9BC0-1DAF9FD54108}" type="presParOf" srcId="{422C3032-DF8C-5848-9B75-9ACE52406FEF}" destId="{4AF07970-F84C-E048-9B28-D18517E74A24}" srcOrd="0" destOrd="0" presId="urn:microsoft.com/office/officeart/2005/8/layout/vProcess5"/>
    <dgm:cxn modelId="{7FC70B0A-D946-44E7-9F26-62144F2D2709}" type="presParOf" srcId="{422C3032-DF8C-5848-9B75-9ACE52406FEF}" destId="{3396AA38-ED89-6747-9344-53BA52E8C8A7}" srcOrd="1" destOrd="0" presId="urn:microsoft.com/office/officeart/2005/8/layout/vProcess5"/>
    <dgm:cxn modelId="{9A7ADC46-53ED-41E0-8319-65C443027360}" type="presParOf" srcId="{422C3032-DF8C-5848-9B75-9ACE52406FEF}" destId="{511295F3-E27F-684A-B8A7-4F8B1F753B53}" srcOrd="2" destOrd="0" presId="urn:microsoft.com/office/officeart/2005/8/layout/vProcess5"/>
    <dgm:cxn modelId="{E85DE2D3-E503-437A-BE1B-0886E443314D}" type="presParOf" srcId="{422C3032-DF8C-5848-9B75-9ACE52406FEF}" destId="{E4F53745-F4AA-4E4D-9B50-06EF043092A0}" srcOrd="3" destOrd="0" presId="urn:microsoft.com/office/officeart/2005/8/layout/vProcess5"/>
    <dgm:cxn modelId="{77119891-9666-47C2-9809-0CE6A6494EB5}" type="presParOf" srcId="{422C3032-DF8C-5848-9B75-9ACE52406FEF}" destId="{6850D1B7-3A34-8446-AE14-3277B2634B6D}" srcOrd="4" destOrd="0" presId="urn:microsoft.com/office/officeart/2005/8/layout/vProcess5"/>
    <dgm:cxn modelId="{86A681CE-CCCB-4183-9CD9-94B4FC7C6766}" type="presParOf" srcId="{422C3032-DF8C-5848-9B75-9ACE52406FEF}" destId="{7E6FBBE9-1FED-9A4E-BE55-C5C97A9A68AC}" srcOrd="5" destOrd="0" presId="urn:microsoft.com/office/officeart/2005/8/layout/vProcess5"/>
    <dgm:cxn modelId="{B4FABE30-CF42-4AEA-84D3-253A333DD34B}" type="presParOf" srcId="{422C3032-DF8C-5848-9B75-9ACE52406FEF}" destId="{9ADA6938-0F00-1344-9667-022BF35861BB}" srcOrd="6" destOrd="0" presId="urn:microsoft.com/office/officeart/2005/8/layout/vProcess5"/>
    <dgm:cxn modelId="{3E413EDA-7956-4EEB-BD3E-41452717123B}" type="presParOf" srcId="{422C3032-DF8C-5848-9B75-9ACE52406FEF}" destId="{3867035E-4C80-A249-A99C-ADFAB477F207}" srcOrd="7" destOrd="0" presId="urn:microsoft.com/office/officeart/2005/8/layout/vProcess5"/>
    <dgm:cxn modelId="{F75F1BB5-D054-42A0-89C3-69F0E766AD0B}" type="presParOf" srcId="{422C3032-DF8C-5848-9B75-9ACE52406FEF}" destId="{DFE8D84F-64F3-BD4C-BB20-6E1723BB61CA}" srcOrd="8" destOrd="0" presId="urn:microsoft.com/office/officeart/2005/8/layout/vProcess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E624E3-5FEA-424B-B7AA-587E6E743F9A}">
      <dsp:nvSpPr>
        <dsp:cNvPr id="0" name=""/>
        <dsp:cNvSpPr/>
      </dsp:nvSpPr>
      <dsp:spPr>
        <a:xfrm>
          <a:off x="415676" y="688456"/>
          <a:ext cx="1650206" cy="1442487"/>
        </a:xfrm>
        <a:prstGeom prst="leftRightArrow">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57150" lvl="1" indent="-57150" algn="l" defTabSz="311150">
            <a:lnSpc>
              <a:spcPct val="90000"/>
            </a:lnSpc>
            <a:spcBef>
              <a:spcPct val="0"/>
            </a:spcBef>
            <a:spcAft>
              <a:spcPct val="15000"/>
            </a:spcAft>
            <a:buChar char="••"/>
          </a:pPr>
          <a:r>
            <a:rPr lang="en-US" sz="700" kern="1200" dirty="0"/>
            <a:t>Workshops</a:t>
          </a:r>
        </a:p>
        <a:p>
          <a:pPr marL="57150" lvl="1" indent="-57150" algn="l" defTabSz="311150">
            <a:lnSpc>
              <a:spcPct val="90000"/>
            </a:lnSpc>
            <a:spcBef>
              <a:spcPct val="0"/>
            </a:spcBef>
            <a:spcAft>
              <a:spcPct val="15000"/>
            </a:spcAft>
            <a:buChar char="••"/>
          </a:pPr>
          <a:r>
            <a:rPr lang="en-US" sz="700" kern="1200" dirty="0"/>
            <a:t>Advise on preparation of materials</a:t>
          </a:r>
        </a:p>
        <a:p>
          <a:pPr marL="57150" lvl="1" indent="-57150" algn="l" defTabSz="311150">
            <a:lnSpc>
              <a:spcPct val="90000"/>
            </a:lnSpc>
            <a:spcBef>
              <a:spcPct val="0"/>
            </a:spcBef>
            <a:spcAft>
              <a:spcPct val="15000"/>
            </a:spcAft>
            <a:buChar char="••"/>
          </a:pPr>
          <a:r>
            <a:rPr lang="en-US" sz="700" kern="1200" dirty="0"/>
            <a:t>Advise on teaching pedagogy</a:t>
          </a:r>
        </a:p>
        <a:p>
          <a:pPr marL="57150" lvl="1" indent="-57150" algn="l" defTabSz="311150">
            <a:lnSpc>
              <a:spcPct val="90000"/>
            </a:lnSpc>
            <a:spcBef>
              <a:spcPct val="0"/>
            </a:spcBef>
            <a:spcAft>
              <a:spcPct val="15000"/>
            </a:spcAft>
            <a:buChar char="••"/>
          </a:pPr>
          <a:r>
            <a:rPr lang="en-US" sz="700" kern="1200" dirty="0"/>
            <a:t>Overall monitoring and </a:t>
          </a:r>
          <a:r>
            <a:rPr lang="en-US" sz="700" kern="1200" dirty="0" err="1"/>
            <a:t>evlauation</a:t>
          </a:r>
          <a:endParaRPr lang="en-US" sz="700" kern="1200" dirty="0"/>
        </a:p>
      </dsp:txBody>
      <dsp:txXfrm>
        <a:off x="828228" y="904829"/>
        <a:ext cx="804475" cy="1009741"/>
      </dsp:txXfrm>
    </dsp:sp>
    <dsp:sp modelId="{04AFE4AA-3582-3D4E-86DF-B4FE3812496A}">
      <dsp:nvSpPr>
        <dsp:cNvPr id="0" name=""/>
        <dsp:cNvSpPr/>
      </dsp:nvSpPr>
      <dsp:spPr>
        <a:xfrm>
          <a:off x="3125" y="997148"/>
          <a:ext cx="825103" cy="82510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EU</a:t>
          </a:r>
        </a:p>
        <a:p>
          <a:pPr lvl="0" algn="ctr" defTabSz="622300">
            <a:lnSpc>
              <a:spcPct val="90000"/>
            </a:lnSpc>
            <a:spcBef>
              <a:spcPct val="0"/>
            </a:spcBef>
            <a:spcAft>
              <a:spcPct val="35000"/>
            </a:spcAft>
          </a:pPr>
          <a:r>
            <a:rPr lang="en-US" sz="1400" kern="1200" dirty="0"/>
            <a:t>Teams</a:t>
          </a:r>
        </a:p>
      </dsp:txBody>
      <dsp:txXfrm>
        <a:off x="123959" y="1117982"/>
        <a:ext cx="583435" cy="583435"/>
      </dsp:txXfrm>
    </dsp:sp>
    <dsp:sp modelId="{C2EF95AA-650E-3945-A98C-5BEB0D9DD3D2}">
      <dsp:nvSpPr>
        <dsp:cNvPr id="0" name=""/>
        <dsp:cNvSpPr/>
      </dsp:nvSpPr>
      <dsp:spPr>
        <a:xfrm>
          <a:off x="2581572" y="688456"/>
          <a:ext cx="1650206" cy="1442487"/>
        </a:xfrm>
        <a:prstGeom prst="leftRightArrow">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57150" lvl="1" indent="-57150" algn="l" defTabSz="311150">
            <a:lnSpc>
              <a:spcPct val="90000"/>
            </a:lnSpc>
            <a:spcBef>
              <a:spcPct val="0"/>
            </a:spcBef>
            <a:spcAft>
              <a:spcPct val="15000"/>
            </a:spcAft>
            <a:buChar char="••"/>
          </a:pPr>
          <a:r>
            <a:rPr lang="en-US" sz="700" kern="1200" dirty="0"/>
            <a:t>Choose PD schools</a:t>
          </a:r>
        </a:p>
        <a:p>
          <a:pPr marL="57150" lvl="1" indent="-57150" algn="l" defTabSz="311150">
            <a:lnSpc>
              <a:spcPct val="90000"/>
            </a:lnSpc>
            <a:spcBef>
              <a:spcPct val="0"/>
            </a:spcBef>
            <a:spcAft>
              <a:spcPct val="15000"/>
            </a:spcAft>
            <a:buChar char="••"/>
          </a:pPr>
          <a:r>
            <a:rPr lang="en-US" sz="700" kern="1200" dirty="0"/>
            <a:t>Prepare materials</a:t>
          </a:r>
        </a:p>
        <a:p>
          <a:pPr marL="57150" lvl="1" indent="-57150" algn="l" defTabSz="311150">
            <a:lnSpc>
              <a:spcPct val="90000"/>
            </a:lnSpc>
            <a:spcBef>
              <a:spcPct val="0"/>
            </a:spcBef>
            <a:spcAft>
              <a:spcPct val="15000"/>
            </a:spcAft>
            <a:buChar char="••"/>
          </a:pPr>
          <a:r>
            <a:rPr lang="en-US" sz="700" kern="1200" dirty="0"/>
            <a:t>Initiate PCLs</a:t>
          </a:r>
        </a:p>
        <a:p>
          <a:pPr marL="57150" lvl="1" indent="-57150" algn="l" defTabSz="311150">
            <a:lnSpc>
              <a:spcPct val="90000"/>
            </a:lnSpc>
            <a:spcBef>
              <a:spcPct val="0"/>
            </a:spcBef>
            <a:spcAft>
              <a:spcPct val="15000"/>
            </a:spcAft>
            <a:buChar char="••"/>
          </a:pPr>
          <a:r>
            <a:rPr lang="en-US" sz="700" kern="1200" dirty="0"/>
            <a:t>Needs Assessment</a:t>
          </a:r>
        </a:p>
      </dsp:txBody>
      <dsp:txXfrm>
        <a:off x="2994124" y="904829"/>
        <a:ext cx="804475" cy="1009741"/>
      </dsp:txXfrm>
    </dsp:sp>
    <dsp:sp modelId="{07F483B7-E725-0042-AA1E-C435BA873211}">
      <dsp:nvSpPr>
        <dsp:cNvPr id="0" name=""/>
        <dsp:cNvSpPr/>
      </dsp:nvSpPr>
      <dsp:spPr>
        <a:xfrm>
          <a:off x="2169021" y="997148"/>
          <a:ext cx="825103" cy="82510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a:t>FoE</a:t>
          </a:r>
          <a:endParaRPr lang="en-US" sz="1400" kern="1200" dirty="0"/>
        </a:p>
      </dsp:txBody>
      <dsp:txXfrm>
        <a:off x="2289855" y="1117982"/>
        <a:ext cx="583435" cy="583435"/>
      </dsp:txXfrm>
    </dsp:sp>
    <dsp:sp modelId="{761517C9-52C7-9042-9985-8831507AC3EA}">
      <dsp:nvSpPr>
        <dsp:cNvPr id="0" name=""/>
        <dsp:cNvSpPr/>
      </dsp:nvSpPr>
      <dsp:spPr>
        <a:xfrm>
          <a:off x="4747468" y="688456"/>
          <a:ext cx="1650206" cy="1442487"/>
        </a:xfrm>
        <a:prstGeom prst="curvedLeftArrow">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57150" lvl="1" indent="-57150" algn="l" defTabSz="311150">
            <a:lnSpc>
              <a:spcPct val="90000"/>
            </a:lnSpc>
            <a:spcBef>
              <a:spcPct val="0"/>
            </a:spcBef>
            <a:spcAft>
              <a:spcPct val="15000"/>
            </a:spcAft>
            <a:buChar char="••"/>
          </a:pPr>
          <a:r>
            <a:rPr lang="en-US" sz="700" kern="1200" dirty="0"/>
            <a:t>Set up QA Unit</a:t>
          </a:r>
        </a:p>
        <a:p>
          <a:pPr marL="57150" lvl="1" indent="-57150" algn="l" defTabSz="311150">
            <a:lnSpc>
              <a:spcPct val="90000"/>
            </a:lnSpc>
            <a:spcBef>
              <a:spcPct val="0"/>
            </a:spcBef>
            <a:spcAft>
              <a:spcPct val="15000"/>
            </a:spcAft>
            <a:buChar char="••"/>
          </a:pPr>
          <a:r>
            <a:rPr lang="en-US" sz="700" kern="1200" dirty="0"/>
            <a:t>Carry out needs assessment</a:t>
          </a:r>
        </a:p>
        <a:p>
          <a:pPr marL="57150" lvl="1" indent="-57150" algn="l" defTabSz="311150">
            <a:lnSpc>
              <a:spcPct val="90000"/>
            </a:lnSpc>
            <a:spcBef>
              <a:spcPct val="0"/>
            </a:spcBef>
            <a:spcAft>
              <a:spcPct val="15000"/>
            </a:spcAft>
            <a:buChar char="••"/>
          </a:pPr>
          <a:r>
            <a:rPr lang="en-US" sz="700" kern="1200" dirty="0"/>
            <a:t>Trial use of materials and feedback</a:t>
          </a:r>
        </a:p>
      </dsp:txBody>
      <dsp:txXfrm>
        <a:off x="5160019" y="688456"/>
        <a:ext cx="1237654" cy="1442487"/>
      </dsp:txXfrm>
    </dsp:sp>
    <dsp:sp modelId="{FA3EF723-7FFF-DF45-B07F-0E05B27D821A}">
      <dsp:nvSpPr>
        <dsp:cNvPr id="0" name=""/>
        <dsp:cNvSpPr/>
      </dsp:nvSpPr>
      <dsp:spPr>
        <a:xfrm>
          <a:off x="4334916" y="997148"/>
          <a:ext cx="825103" cy="82510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PD Schools</a:t>
          </a:r>
        </a:p>
      </dsp:txBody>
      <dsp:txXfrm>
        <a:off x="4455750" y="1117982"/>
        <a:ext cx="583435" cy="5834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B227A-04D9-DB48-8970-7D62F58AFD5E}">
      <dsp:nvSpPr>
        <dsp:cNvPr id="0" name=""/>
        <dsp:cNvSpPr/>
      </dsp:nvSpPr>
      <dsp:spPr>
        <a:xfrm>
          <a:off x="122206" y="1210"/>
          <a:ext cx="2817470" cy="70436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US" sz="2100" kern="1200" dirty="0"/>
            <a:t>Common Materials for use in PD Schools</a:t>
          </a:r>
        </a:p>
      </dsp:txBody>
      <dsp:txXfrm>
        <a:off x="142836" y="21840"/>
        <a:ext cx="2776210" cy="663107"/>
      </dsp:txXfrm>
    </dsp:sp>
    <dsp:sp modelId="{ED07A82A-B261-004E-AFA8-3F08B50147F8}">
      <dsp:nvSpPr>
        <dsp:cNvPr id="0" name=""/>
        <dsp:cNvSpPr/>
      </dsp:nvSpPr>
      <dsp:spPr>
        <a:xfrm rot="5400000">
          <a:off x="1469309" y="767209"/>
          <a:ext cx="123264" cy="123264"/>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F71D066-30CA-C944-9539-57A395D318B3}">
      <dsp:nvSpPr>
        <dsp:cNvPr id="0" name=""/>
        <dsp:cNvSpPr/>
      </dsp:nvSpPr>
      <dsp:spPr>
        <a:xfrm>
          <a:off x="122206" y="952106"/>
          <a:ext cx="2817470" cy="704367"/>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US" sz="2100" kern="1200" dirty="0"/>
            <a:t>Common structure in the design of the materials</a:t>
          </a:r>
        </a:p>
      </dsp:txBody>
      <dsp:txXfrm>
        <a:off x="142836" y="972736"/>
        <a:ext cx="2776210" cy="663107"/>
      </dsp:txXfrm>
    </dsp:sp>
    <dsp:sp modelId="{A812597D-0D36-D64C-97A6-9A52A3D44E84}">
      <dsp:nvSpPr>
        <dsp:cNvPr id="0" name=""/>
        <dsp:cNvSpPr/>
      </dsp:nvSpPr>
      <dsp:spPr>
        <a:xfrm rot="5400000">
          <a:off x="1469309" y="1718105"/>
          <a:ext cx="123264" cy="123264"/>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7295B98-5BA2-2445-AB07-FD7A8513B7EC}">
      <dsp:nvSpPr>
        <dsp:cNvPr id="0" name=""/>
        <dsp:cNvSpPr/>
      </dsp:nvSpPr>
      <dsp:spPr>
        <a:xfrm>
          <a:off x="122206" y="1903002"/>
          <a:ext cx="2817470" cy="704367"/>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US" sz="2100" kern="1200" dirty="0"/>
            <a:t>Common Pedagogy used for teaching materials</a:t>
          </a:r>
        </a:p>
      </dsp:txBody>
      <dsp:txXfrm>
        <a:off x="142836" y="1923632"/>
        <a:ext cx="2776210" cy="663107"/>
      </dsp:txXfrm>
    </dsp:sp>
    <dsp:sp modelId="{B2C40631-03E8-E64E-8019-A2D04F5F7AA6}">
      <dsp:nvSpPr>
        <dsp:cNvPr id="0" name=""/>
        <dsp:cNvSpPr/>
      </dsp:nvSpPr>
      <dsp:spPr>
        <a:xfrm>
          <a:off x="3334122" y="1210"/>
          <a:ext cx="2817470" cy="70436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US" sz="2100" kern="1200" dirty="0"/>
            <a:t>Use of materials reviewed in PD schools</a:t>
          </a:r>
        </a:p>
      </dsp:txBody>
      <dsp:txXfrm>
        <a:off x="3354752" y="21840"/>
        <a:ext cx="2776210" cy="663107"/>
      </dsp:txXfrm>
    </dsp:sp>
    <dsp:sp modelId="{E2A33790-174C-554C-8214-83249B6F03B3}">
      <dsp:nvSpPr>
        <dsp:cNvPr id="0" name=""/>
        <dsp:cNvSpPr/>
      </dsp:nvSpPr>
      <dsp:spPr>
        <a:xfrm rot="5400000">
          <a:off x="4681225" y="767209"/>
          <a:ext cx="123264" cy="123264"/>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AC0CB9-2478-2147-B08B-EFE9A72E7759}">
      <dsp:nvSpPr>
        <dsp:cNvPr id="0" name=""/>
        <dsp:cNvSpPr/>
      </dsp:nvSpPr>
      <dsp:spPr>
        <a:xfrm>
          <a:off x="3334122" y="952106"/>
          <a:ext cx="2817470" cy="704367"/>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US" sz="2100" kern="1200" dirty="0"/>
            <a:t>Discussed through PCL</a:t>
          </a:r>
        </a:p>
      </dsp:txBody>
      <dsp:txXfrm>
        <a:off x="3354752" y="972736"/>
        <a:ext cx="2776210" cy="663107"/>
      </dsp:txXfrm>
    </dsp:sp>
    <dsp:sp modelId="{500E3C60-0BF7-5340-B084-896227A5D2E0}">
      <dsp:nvSpPr>
        <dsp:cNvPr id="0" name=""/>
        <dsp:cNvSpPr/>
      </dsp:nvSpPr>
      <dsp:spPr>
        <a:xfrm rot="5400000">
          <a:off x="4681225" y="1718105"/>
          <a:ext cx="123264" cy="123264"/>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64A3838-FFB4-3244-BD60-3FABB916E087}">
      <dsp:nvSpPr>
        <dsp:cNvPr id="0" name=""/>
        <dsp:cNvSpPr/>
      </dsp:nvSpPr>
      <dsp:spPr>
        <a:xfrm>
          <a:off x="3334122" y="1903002"/>
          <a:ext cx="2817470" cy="704367"/>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US" sz="2100" u="sng" kern="1200" dirty="0"/>
            <a:t>Feedback</a:t>
          </a:r>
          <a:r>
            <a:rPr lang="en-US" sz="2100" kern="1200" dirty="0"/>
            <a:t> to </a:t>
          </a:r>
          <a:r>
            <a:rPr lang="en-US" sz="2100" kern="1200" dirty="0" err="1"/>
            <a:t>FoE</a:t>
          </a:r>
          <a:r>
            <a:rPr lang="en-US" sz="2100" kern="1200" dirty="0"/>
            <a:t> and revised/updated</a:t>
          </a:r>
        </a:p>
      </dsp:txBody>
      <dsp:txXfrm>
        <a:off x="3354752" y="1923632"/>
        <a:ext cx="2776210" cy="6631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6AA38-ED89-6747-9344-53BA52E8C8A7}">
      <dsp:nvSpPr>
        <dsp:cNvPr id="0" name=""/>
        <dsp:cNvSpPr/>
      </dsp:nvSpPr>
      <dsp:spPr>
        <a:xfrm>
          <a:off x="0" y="0"/>
          <a:ext cx="5278755" cy="55626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err="1"/>
            <a:t>FoE</a:t>
          </a:r>
          <a:r>
            <a:rPr lang="en-US" sz="1000" kern="1200" dirty="0"/>
            <a:t> and PD School carry out Needs Assessment to define need in realtion to: STEM, SEN, global citizenship, sustainable development, mentoring and coaching and pedagogical practice</a:t>
          </a:r>
        </a:p>
      </dsp:txBody>
      <dsp:txXfrm>
        <a:off x="16292" y="16292"/>
        <a:ext cx="4678507" cy="523676"/>
      </dsp:txXfrm>
    </dsp:sp>
    <dsp:sp modelId="{511295F3-E27F-684A-B8A7-4F8B1F753B53}">
      <dsp:nvSpPr>
        <dsp:cNvPr id="0" name=""/>
        <dsp:cNvSpPr/>
      </dsp:nvSpPr>
      <dsp:spPr>
        <a:xfrm>
          <a:off x="465772" y="648969"/>
          <a:ext cx="5278755" cy="55626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err="1"/>
            <a:t>FoE</a:t>
          </a:r>
          <a:r>
            <a:rPr lang="en-US" sz="1000" kern="1200" dirty="0"/>
            <a:t> provide common advice to PD Schools on how to break down defined area of need in order to develop practice</a:t>
          </a:r>
        </a:p>
      </dsp:txBody>
      <dsp:txXfrm>
        <a:off x="482064" y="665261"/>
        <a:ext cx="4418829" cy="523675"/>
      </dsp:txXfrm>
    </dsp:sp>
    <dsp:sp modelId="{E4F53745-F4AA-4E4D-9B50-06EF043092A0}">
      <dsp:nvSpPr>
        <dsp:cNvPr id="0" name=""/>
        <dsp:cNvSpPr/>
      </dsp:nvSpPr>
      <dsp:spPr>
        <a:xfrm>
          <a:off x="931544" y="1297939"/>
          <a:ext cx="5278755" cy="55626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err="1"/>
            <a:t>FoE</a:t>
          </a:r>
          <a:r>
            <a:rPr lang="en-US" sz="1000" kern="1200" dirty="0"/>
            <a:t> provide common advice to PD Schools on how to evaluate and assess the impact/output of the initiative to address the PD School need. PD Schools feedback to FoE so  that materials can continue to be developed and revised.</a:t>
          </a:r>
        </a:p>
      </dsp:txBody>
      <dsp:txXfrm>
        <a:off x="947836" y="1314231"/>
        <a:ext cx="4418829" cy="523676"/>
      </dsp:txXfrm>
    </dsp:sp>
    <dsp:sp modelId="{6850D1B7-3A34-8446-AE14-3277B2634B6D}">
      <dsp:nvSpPr>
        <dsp:cNvPr id="0" name=""/>
        <dsp:cNvSpPr/>
      </dsp:nvSpPr>
      <dsp:spPr>
        <a:xfrm>
          <a:off x="4917186" y="421830"/>
          <a:ext cx="361569" cy="361569"/>
        </a:xfrm>
        <a:prstGeom prst="upDownArrowCallou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p>
      </dsp:txBody>
      <dsp:txXfrm>
        <a:off x="4917186" y="515616"/>
        <a:ext cx="361569" cy="173997"/>
      </dsp:txXfrm>
    </dsp:sp>
    <dsp:sp modelId="{7E6FBBE9-1FED-9A4E-BE55-C5C97A9A68AC}">
      <dsp:nvSpPr>
        <dsp:cNvPr id="0" name=""/>
        <dsp:cNvSpPr/>
      </dsp:nvSpPr>
      <dsp:spPr>
        <a:xfrm>
          <a:off x="5382958" y="1067092"/>
          <a:ext cx="361569" cy="361569"/>
        </a:xfrm>
        <a:prstGeom prst="upDownArrowCallou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p>
      </dsp:txBody>
      <dsp:txXfrm>
        <a:off x="5382958" y="1160878"/>
        <a:ext cx="361569" cy="17399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4532</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Windows User</cp:lastModifiedBy>
  <cp:revision>2</cp:revision>
  <cp:lastPrinted>2018-02-14T13:23:00Z</cp:lastPrinted>
  <dcterms:created xsi:type="dcterms:W3CDTF">2018-02-15T11:52:00Z</dcterms:created>
  <dcterms:modified xsi:type="dcterms:W3CDTF">2018-02-15T11:52:00Z</dcterms:modified>
</cp:coreProperties>
</file>