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1A3" w:rsidRDefault="003011A3" w:rsidP="003011A3">
      <w:r w:rsidRPr="00A37D06">
        <w:rPr>
          <w:noProof/>
          <w:lang w:eastAsia="en-GB"/>
        </w:rPr>
        <w:drawing>
          <wp:inline distT="0" distB="0" distL="0" distR="0" wp14:anchorId="47E6B6A5" wp14:editId="78F9B393">
            <wp:extent cx="2240280" cy="527050"/>
            <wp:effectExtent l="0" t="0" r="7620" b="6350"/>
            <wp:docPr id="5"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8"/>
                    <a:stretch>
                      <a:fillRect/>
                    </a:stretch>
                  </pic:blipFill>
                  <pic:spPr>
                    <a:xfrm>
                      <a:off x="0" y="0"/>
                      <a:ext cx="2240280" cy="527050"/>
                    </a:xfrm>
                    <a:prstGeom prst="rect">
                      <a:avLst/>
                    </a:prstGeom>
                  </pic:spPr>
                </pic:pic>
              </a:graphicData>
            </a:graphic>
          </wp:inline>
        </w:drawing>
      </w:r>
      <w:r w:rsidR="001E542D">
        <w:t xml:space="preserve">                                                </w:t>
      </w:r>
      <w:r w:rsidR="001E542D" w:rsidRPr="001E542D">
        <w:rPr>
          <w:noProof/>
          <w:lang w:eastAsia="en-GB"/>
        </w:rPr>
        <w:drawing>
          <wp:inline distT="0" distB="0" distL="0" distR="0" wp14:anchorId="19B73B9D" wp14:editId="54A81462">
            <wp:extent cx="1526540" cy="1517399"/>
            <wp:effectExtent l="0" t="0" r="0" b="6985"/>
            <wp:docPr id="8" name="Picture 7">
              <a:extLst xmlns:a="http://schemas.openxmlformats.org/drawingml/2006/main">
                <a:ext uri="{FF2B5EF4-FFF2-40B4-BE49-F238E27FC236}">
                  <a16:creationId xmlns:a16="http://schemas.microsoft.com/office/drawing/2014/main" id="{52E6F0A2-40D2-4186-B67E-6254373FFC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52E6F0A2-40D2-4186-B67E-6254373FFC3D}"/>
                        </a:ext>
                      </a:extLst>
                    </pic:cNvPr>
                    <pic:cNvPicPr>
                      <a:picLocks noChangeAspect="1"/>
                    </pic:cNvPicPr>
                  </pic:nvPicPr>
                  <pic:blipFill>
                    <a:blip r:embed="rId9"/>
                    <a:stretch>
                      <a:fillRect/>
                    </a:stretch>
                  </pic:blipFill>
                  <pic:spPr>
                    <a:xfrm>
                      <a:off x="0" y="0"/>
                      <a:ext cx="1545707" cy="1536451"/>
                    </a:xfrm>
                    <a:prstGeom prst="rect">
                      <a:avLst/>
                    </a:prstGeom>
                  </pic:spPr>
                </pic:pic>
              </a:graphicData>
            </a:graphic>
          </wp:inline>
        </w:drawing>
      </w:r>
    </w:p>
    <w:p w:rsidR="003011A3" w:rsidRDefault="003011A3" w:rsidP="003011A3">
      <w:pPr>
        <w:jc w:val="right"/>
        <w:rPr>
          <w:rFonts w:cs="Calibri"/>
          <w:b/>
          <w:i/>
          <w:iCs/>
          <w:sz w:val="56"/>
          <w:szCs w:val="56"/>
        </w:rPr>
      </w:pPr>
    </w:p>
    <w:p w:rsidR="003011A3" w:rsidRDefault="003011A3" w:rsidP="003011A3">
      <w:pPr>
        <w:jc w:val="center"/>
        <w:rPr>
          <w:rFonts w:cs="Calibri"/>
          <w:b/>
          <w:bCs/>
          <w:i/>
          <w:iCs/>
          <w:sz w:val="56"/>
          <w:szCs w:val="56"/>
          <w:lang w:val="en-US"/>
        </w:rPr>
      </w:pPr>
    </w:p>
    <w:p w:rsidR="003011A3" w:rsidRPr="001E542D" w:rsidRDefault="003011A3" w:rsidP="003011A3">
      <w:pPr>
        <w:jc w:val="center"/>
        <w:rPr>
          <w:rFonts w:cs="Calibri"/>
          <w:b/>
          <w:i/>
          <w:iCs/>
          <w:sz w:val="72"/>
          <w:szCs w:val="72"/>
        </w:rPr>
      </w:pPr>
      <w:r w:rsidRPr="001E542D">
        <w:rPr>
          <w:rFonts w:cs="Calibri"/>
          <w:b/>
          <w:bCs/>
          <w:i/>
          <w:iCs/>
          <w:sz w:val="72"/>
          <w:szCs w:val="72"/>
          <w:lang w:val="en-US"/>
        </w:rPr>
        <w:t xml:space="preserve">School and University Partnership for </w:t>
      </w:r>
    </w:p>
    <w:p w:rsidR="003011A3" w:rsidRPr="001E542D" w:rsidRDefault="003011A3" w:rsidP="001E542D">
      <w:pPr>
        <w:jc w:val="center"/>
        <w:rPr>
          <w:rFonts w:cs="Calibri"/>
          <w:b/>
          <w:i/>
          <w:iCs/>
          <w:sz w:val="72"/>
          <w:szCs w:val="72"/>
        </w:rPr>
      </w:pPr>
      <w:r w:rsidRPr="001E542D">
        <w:rPr>
          <w:rFonts w:cs="Calibri"/>
          <w:b/>
          <w:bCs/>
          <w:i/>
          <w:iCs/>
          <w:sz w:val="72"/>
          <w:szCs w:val="72"/>
          <w:lang w:val="en-US"/>
        </w:rPr>
        <w:t>Peer Communities of Learners</w:t>
      </w:r>
    </w:p>
    <w:p w:rsidR="001E542D" w:rsidRPr="001E542D" w:rsidRDefault="001E542D" w:rsidP="001E542D">
      <w:pPr>
        <w:jc w:val="center"/>
        <w:rPr>
          <w:b/>
          <w:sz w:val="16"/>
          <w:szCs w:val="16"/>
        </w:rPr>
      </w:pPr>
      <w:r w:rsidRPr="001E542D">
        <w:rPr>
          <w:b/>
          <w:sz w:val="16"/>
          <w:szCs w:val="16"/>
          <w:lang w:val="en-US"/>
        </w:rPr>
        <w:t xml:space="preserve">Project number: </w:t>
      </w:r>
    </w:p>
    <w:p w:rsidR="001E542D" w:rsidRPr="001E542D" w:rsidRDefault="001E542D" w:rsidP="001E542D">
      <w:pPr>
        <w:jc w:val="center"/>
        <w:rPr>
          <w:b/>
          <w:sz w:val="16"/>
          <w:szCs w:val="16"/>
        </w:rPr>
      </w:pPr>
      <w:r w:rsidRPr="001E542D">
        <w:rPr>
          <w:b/>
          <w:bCs/>
          <w:sz w:val="16"/>
          <w:szCs w:val="16"/>
          <w:lang w:val="en-US"/>
        </w:rPr>
        <w:t xml:space="preserve"> 573660-EPP-1-2016-1-EG-EPPKA2-CBHE-JP (2016-2516/001-001)</w:t>
      </w:r>
    </w:p>
    <w:p w:rsidR="001E542D" w:rsidRDefault="001E542D" w:rsidP="003011A3">
      <w:pPr>
        <w:jc w:val="center"/>
        <w:rPr>
          <w:b/>
          <w:sz w:val="40"/>
          <w:szCs w:val="40"/>
        </w:rPr>
      </w:pPr>
    </w:p>
    <w:p w:rsidR="003011A3" w:rsidRPr="003011A3" w:rsidRDefault="003011A3" w:rsidP="003011A3">
      <w:pPr>
        <w:jc w:val="center"/>
        <w:rPr>
          <w:b/>
          <w:sz w:val="40"/>
          <w:szCs w:val="40"/>
        </w:rPr>
      </w:pPr>
      <w:r w:rsidRPr="003011A3">
        <w:rPr>
          <w:b/>
          <w:sz w:val="40"/>
          <w:szCs w:val="40"/>
        </w:rPr>
        <w:lastRenderedPageBreak/>
        <w:t xml:space="preserve">Project Monitoring and Evaluation </w:t>
      </w:r>
    </w:p>
    <w:p w:rsidR="001A45EE" w:rsidRPr="003011A3" w:rsidRDefault="003011A3" w:rsidP="00C44E62">
      <w:pPr>
        <w:jc w:val="center"/>
        <w:rPr>
          <w:b/>
          <w:sz w:val="40"/>
          <w:szCs w:val="40"/>
        </w:rPr>
      </w:pPr>
      <w:r w:rsidRPr="003011A3">
        <w:rPr>
          <w:b/>
          <w:sz w:val="40"/>
          <w:szCs w:val="40"/>
        </w:rPr>
        <w:t>UoL s</w:t>
      </w:r>
      <w:r w:rsidR="006968D5" w:rsidRPr="003011A3">
        <w:rPr>
          <w:b/>
          <w:sz w:val="40"/>
          <w:szCs w:val="40"/>
        </w:rPr>
        <w:t>ite visit report</w:t>
      </w:r>
      <w:r w:rsidR="001E542D">
        <w:rPr>
          <w:b/>
          <w:sz w:val="40"/>
          <w:szCs w:val="40"/>
        </w:rPr>
        <w:t xml:space="preserve"> (PME10)</w:t>
      </w:r>
    </w:p>
    <w:p w:rsidR="006968D5" w:rsidRDefault="006968D5"/>
    <w:p w:rsidR="001E542D" w:rsidRDefault="001E542D"/>
    <w:p w:rsidR="001E542D" w:rsidRDefault="001E542D"/>
    <w:p w:rsidR="001E542D" w:rsidRDefault="001E542D"/>
    <w:p w:rsidR="001E542D" w:rsidRDefault="001E542D"/>
    <w:p w:rsidR="001E542D" w:rsidRDefault="001E542D"/>
    <w:p w:rsidR="001E542D" w:rsidRDefault="001E542D"/>
    <w:p w:rsidR="001E542D" w:rsidRDefault="001E542D"/>
    <w:p w:rsidR="001E542D" w:rsidRDefault="001E542D"/>
    <w:tbl>
      <w:tblPr>
        <w:tblStyle w:val="TableGrid"/>
        <w:tblW w:w="0" w:type="auto"/>
        <w:tblInd w:w="-714" w:type="dxa"/>
        <w:tblLook w:val="04A0" w:firstRow="1" w:lastRow="0" w:firstColumn="1" w:lastColumn="0" w:noHBand="0" w:noVBand="1"/>
      </w:tblPr>
      <w:tblGrid>
        <w:gridCol w:w="3261"/>
        <w:gridCol w:w="6469"/>
      </w:tblGrid>
      <w:tr w:rsidR="00C44E62" w:rsidTr="00150379">
        <w:trPr>
          <w:trHeight w:val="252"/>
        </w:trPr>
        <w:tc>
          <w:tcPr>
            <w:tcW w:w="3261" w:type="dxa"/>
          </w:tcPr>
          <w:p w:rsidR="00C44E62" w:rsidRPr="001E542D" w:rsidRDefault="00C44E62">
            <w:pPr>
              <w:rPr>
                <w:b/>
              </w:rPr>
            </w:pPr>
            <w:r w:rsidRPr="001E542D">
              <w:rPr>
                <w:b/>
              </w:rPr>
              <w:t>University Visited</w:t>
            </w:r>
          </w:p>
        </w:tc>
        <w:tc>
          <w:tcPr>
            <w:tcW w:w="6469" w:type="dxa"/>
          </w:tcPr>
          <w:p w:rsidR="003011A3" w:rsidRDefault="00C774DE">
            <w:r>
              <w:t>Alexandria</w:t>
            </w:r>
          </w:p>
        </w:tc>
      </w:tr>
      <w:tr w:rsidR="00C44E62" w:rsidTr="00150379">
        <w:trPr>
          <w:trHeight w:val="242"/>
        </w:trPr>
        <w:tc>
          <w:tcPr>
            <w:tcW w:w="3261" w:type="dxa"/>
          </w:tcPr>
          <w:p w:rsidR="00C44E62" w:rsidRPr="001E542D" w:rsidRDefault="00C44E62">
            <w:pPr>
              <w:rPr>
                <w:b/>
              </w:rPr>
            </w:pPr>
            <w:r w:rsidRPr="001E542D">
              <w:rPr>
                <w:b/>
              </w:rPr>
              <w:t>Dates of Visit</w:t>
            </w:r>
          </w:p>
        </w:tc>
        <w:tc>
          <w:tcPr>
            <w:tcW w:w="6469" w:type="dxa"/>
          </w:tcPr>
          <w:p w:rsidR="003011A3" w:rsidRDefault="00C774DE">
            <w:r>
              <w:t>16-17 June 2019</w:t>
            </w:r>
          </w:p>
        </w:tc>
      </w:tr>
      <w:tr w:rsidR="00C44E62" w:rsidTr="003F0BBB">
        <w:trPr>
          <w:trHeight w:val="423"/>
        </w:trPr>
        <w:tc>
          <w:tcPr>
            <w:tcW w:w="3261" w:type="dxa"/>
          </w:tcPr>
          <w:p w:rsidR="00C44E62" w:rsidRPr="001E542D" w:rsidRDefault="00C44E62">
            <w:pPr>
              <w:rPr>
                <w:b/>
              </w:rPr>
            </w:pPr>
            <w:r w:rsidRPr="001E542D">
              <w:rPr>
                <w:b/>
              </w:rPr>
              <w:t>Members of UoL team attending</w:t>
            </w:r>
          </w:p>
        </w:tc>
        <w:tc>
          <w:tcPr>
            <w:tcW w:w="6469" w:type="dxa"/>
          </w:tcPr>
          <w:p w:rsidR="00C44E62" w:rsidRDefault="00C774DE">
            <w:r>
              <w:t>Andy Atkins</w:t>
            </w:r>
          </w:p>
        </w:tc>
      </w:tr>
      <w:tr w:rsidR="00C44E62" w:rsidTr="003F0BBB">
        <w:trPr>
          <w:trHeight w:val="601"/>
        </w:trPr>
        <w:tc>
          <w:tcPr>
            <w:tcW w:w="3261" w:type="dxa"/>
          </w:tcPr>
          <w:p w:rsidR="00C44E62" w:rsidRPr="001E542D" w:rsidRDefault="00C44E62">
            <w:pPr>
              <w:rPr>
                <w:b/>
              </w:rPr>
            </w:pPr>
            <w:r w:rsidRPr="001E542D">
              <w:rPr>
                <w:b/>
              </w:rPr>
              <w:t>Members of host FoE team attending</w:t>
            </w:r>
          </w:p>
          <w:p w:rsidR="00C44E62" w:rsidRPr="001E542D" w:rsidRDefault="00C44E62">
            <w:pPr>
              <w:rPr>
                <w:b/>
              </w:rPr>
            </w:pPr>
          </w:p>
        </w:tc>
        <w:tc>
          <w:tcPr>
            <w:tcW w:w="6469" w:type="dxa"/>
          </w:tcPr>
          <w:p w:rsidR="00150379" w:rsidRDefault="00753DC3">
            <w:r w:rsidRPr="00753DC3">
              <w:rPr>
                <w:color w:val="000000" w:themeColor="text1"/>
                <w:highlight w:val="black"/>
              </w:rPr>
              <w:t>Xxxxxx</w:t>
            </w:r>
          </w:p>
        </w:tc>
      </w:tr>
      <w:tr w:rsidR="00C44E62" w:rsidTr="003F0BBB">
        <w:trPr>
          <w:trHeight w:val="626"/>
        </w:trPr>
        <w:tc>
          <w:tcPr>
            <w:tcW w:w="3261" w:type="dxa"/>
          </w:tcPr>
          <w:p w:rsidR="00C44E62" w:rsidRPr="001E542D" w:rsidRDefault="00C44E62">
            <w:pPr>
              <w:rPr>
                <w:b/>
              </w:rPr>
            </w:pPr>
            <w:r w:rsidRPr="001E542D">
              <w:rPr>
                <w:b/>
              </w:rPr>
              <w:t>Other attendees (EU partners, AUC)</w:t>
            </w:r>
          </w:p>
        </w:tc>
        <w:tc>
          <w:tcPr>
            <w:tcW w:w="6469" w:type="dxa"/>
          </w:tcPr>
          <w:p w:rsidR="00C44E62" w:rsidRDefault="00C44E62"/>
        </w:tc>
      </w:tr>
      <w:tr w:rsidR="00C44E62" w:rsidTr="003F0BBB">
        <w:trPr>
          <w:trHeight w:val="1065"/>
        </w:trPr>
        <w:tc>
          <w:tcPr>
            <w:tcW w:w="3261" w:type="dxa"/>
          </w:tcPr>
          <w:p w:rsidR="001E542D" w:rsidRDefault="00C44E62">
            <w:pPr>
              <w:rPr>
                <w:b/>
              </w:rPr>
            </w:pPr>
            <w:r w:rsidRPr="001E542D">
              <w:rPr>
                <w:b/>
              </w:rPr>
              <w:t>Focus of visit (related to project sub-objectives)</w:t>
            </w:r>
          </w:p>
          <w:p w:rsidR="001E542D" w:rsidRPr="001E542D" w:rsidRDefault="001E542D">
            <w:pPr>
              <w:rPr>
                <w:b/>
              </w:rPr>
            </w:pPr>
          </w:p>
        </w:tc>
        <w:tc>
          <w:tcPr>
            <w:tcW w:w="6469" w:type="dxa"/>
          </w:tcPr>
          <w:p w:rsidR="00C44E62" w:rsidRDefault="00C774DE">
            <w:r>
              <w:t>Report on progress towards Quality Plan</w:t>
            </w:r>
          </w:p>
          <w:p w:rsidR="00C774DE" w:rsidRDefault="00C774DE">
            <w:r>
              <w:t>Sub-objective 3</w:t>
            </w:r>
          </w:p>
          <w:p w:rsidR="00C774DE" w:rsidRDefault="00C774DE">
            <w:r>
              <w:t>Sub-objective 6</w:t>
            </w:r>
          </w:p>
          <w:p w:rsidR="00C44E62" w:rsidRDefault="003F0BBB">
            <w:r>
              <w:t>Sub-objective 7</w:t>
            </w:r>
          </w:p>
        </w:tc>
      </w:tr>
      <w:tr w:rsidR="00C44E62" w:rsidTr="001E542D">
        <w:tc>
          <w:tcPr>
            <w:tcW w:w="3261" w:type="dxa"/>
          </w:tcPr>
          <w:p w:rsidR="00C44E62" w:rsidRPr="001E542D" w:rsidRDefault="00C44E62">
            <w:pPr>
              <w:rPr>
                <w:b/>
              </w:rPr>
            </w:pPr>
            <w:r w:rsidRPr="001E542D">
              <w:rPr>
                <w:b/>
              </w:rPr>
              <w:t>Sources of evidence</w:t>
            </w:r>
          </w:p>
          <w:p w:rsidR="00C44E62" w:rsidRPr="001E542D" w:rsidRDefault="00C44E62">
            <w:pPr>
              <w:rPr>
                <w:b/>
              </w:rPr>
            </w:pPr>
          </w:p>
          <w:p w:rsidR="001E542D" w:rsidRPr="001E542D" w:rsidRDefault="001E542D" w:rsidP="005747DB">
            <w:pPr>
              <w:rPr>
                <w:b/>
              </w:rPr>
            </w:pPr>
          </w:p>
        </w:tc>
        <w:tc>
          <w:tcPr>
            <w:tcW w:w="6469" w:type="dxa"/>
          </w:tcPr>
          <w:p w:rsidR="00C774DE" w:rsidRPr="007E2CD0" w:rsidRDefault="00C774DE" w:rsidP="00C774DE">
            <w:pPr>
              <w:rPr>
                <w:b/>
              </w:rPr>
            </w:pPr>
            <w:r w:rsidRPr="007E2CD0">
              <w:rPr>
                <w:b/>
              </w:rPr>
              <w:t xml:space="preserve">Sub-Objective #3 </w:t>
            </w:r>
            <w:r w:rsidRPr="007E2CD0">
              <w:rPr>
                <w:b/>
                <w:i/>
              </w:rPr>
              <w:t>Development of PCL culture/practices in PD schools</w:t>
            </w:r>
          </w:p>
          <w:p w:rsidR="00C774DE" w:rsidRDefault="00C774DE" w:rsidP="00C774DE">
            <w:pPr>
              <w:pStyle w:val="ListParagraph"/>
              <w:numPr>
                <w:ilvl w:val="0"/>
                <w:numId w:val="6"/>
              </w:numPr>
              <w:spacing w:after="160" w:line="259" w:lineRule="auto"/>
            </w:pPr>
            <w:r>
              <w:t>M</w:t>
            </w:r>
            <w:r w:rsidR="003F0BBB">
              <w:t xml:space="preserve">eeting with AU Lead team </w:t>
            </w:r>
          </w:p>
          <w:p w:rsidR="00C774DE" w:rsidRDefault="00C774DE" w:rsidP="00C774DE">
            <w:pPr>
              <w:pStyle w:val="ListParagraph"/>
              <w:numPr>
                <w:ilvl w:val="1"/>
                <w:numId w:val="6"/>
              </w:numPr>
              <w:spacing w:after="160" w:line="259" w:lineRule="auto"/>
            </w:pPr>
            <w:r>
              <w:t>Discussion of evidence of reflection in schools/changes in school policy?</w:t>
            </w:r>
          </w:p>
          <w:p w:rsidR="00C774DE" w:rsidRDefault="00C774DE" w:rsidP="00C774DE">
            <w:pPr>
              <w:pStyle w:val="ListParagraph"/>
              <w:numPr>
                <w:ilvl w:val="0"/>
                <w:numId w:val="6"/>
              </w:numPr>
              <w:spacing w:after="160" w:line="259" w:lineRule="auto"/>
            </w:pPr>
            <w:r>
              <w:t>Baseline assessment data</w:t>
            </w:r>
          </w:p>
          <w:p w:rsidR="00C774DE" w:rsidRDefault="00C774DE" w:rsidP="00C774DE">
            <w:pPr>
              <w:pStyle w:val="ListParagraph"/>
              <w:numPr>
                <w:ilvl w:val="0"/>
                <w:numId w:val="6"/>
              </w:numPr>
              <w:spacing w:after="160" w:line="259" w:lineRule="auto"/>
            </w:pPr>
            <w:r>
              <w:t>PCL Surveys</w:t>
            </w:r>
          </w:p>
          <w:p w:rsidR="00C774DE" w:rsidRDefault="00C774DE" w:rsidP="00C774DE">
            <w:pPr>
              <w:pStyle w:val="ListParagraph"/>
              <w:numPr>
                <w:ilvl w:val="0"/>
                <w:numId w:val="6"/>
              </w:numPr>
              <w:spacing w:after="160" w:line="259" w:lineRule="auto"/>
            </w:pPr>
            <w:r>
              <w:t>Weekly School visit reports</w:t>
            </w:r>
          </w:p>
          <w:p w:rsidR="00C774DE" w:rsidRPr="007E2CD0" w:rsidRDefault="00C774DE" w:rsidP="00C774DE">
            <w:pPr>
              <w:rPr>
                <w:b/>
                <w:i/>
              </w:rPr>
            </w:pPr>
            <w:r w:rsidRPr="007E2CD0">
              <w:rPr>
                <w:b/>
              </w:rPr>
              <w:t xml:space="preserve">Sub-Objective #6 </w:t>
            </w:r>
            <w:r w:rsidRPr="007E2CD0">
              <w:rPr>
                <w:b/>
                <w:i/>
              </w:rPr>
              <w:t>Develop school mentors in PD schools</w:t>
            </w:r>
          </w:p>
          <w:p w:rsidR="00C774DE" w:rsidRDefault="003F0BBB" w:rsidP="00C774DE">
            <w:pPr>
              <w:pStyle w:val="ListParagraph"/>
              <w:numPr>
                <w:ilvl w:val="0"/>
                <w:numId w:val="6"/>
              </w:numPr>
              <w:spacing w:after="160" w:line="259" w:lineRule="auto"/>
            </w:pPr>
            <w:r>
              <w:t xml:space="preserve">Meeting with AU Lead team </w:t>
            </w:r>
          </w:p>
          <w:p w:rsidR="00C774DE" w:rsidRDefault="00C774DE" w:rsidP="00C774DE">
            <w:pPr>
              <w:pStyle w:val="ListParagraph"/>
              <w:numPr>
                <w:ilvl w:val="1"/>
                <w:numId w:val="6"/>
              </w:numPr>
              <w:spacing w:after="160" w:line="259" w:lineRule="auto"/>
            </w:pPr>
            <w:r>
              <w:t>Discussion of evidence of mentoring skills being developed</w:t>
            </w:r>
          </w:p>
          <w:p w:rsidR="00C774DE" w:rsidRDefault="00C774DE" w:rsidP="00C774DE">
            <w:pPr>
              <w:pStyle w:val="ListParagraph"/>
              <w:numPr>
                <w:ilvl w:val="1"/>
                <w:numId w:val="6"/>
              </w:numPr>
              <w:spacing w:after="160" w:line="259" w:lineRule="auto"/>
            </w:pPr>
            <w:r>
              <w:t>Evidence of impact on teaching styles?</w:t>
            </w:r>
          </w:p>
          <w:p w:rsidR="00C774DE" w:rsidRDefault="00C774DE" w:rsidP="00C774DE">
            <w:pPr>
              <w:pStyle w:val="ListParagraph"/>
              <w:numPr>
                <w:ilvl w:val="0"/>
                <w:numId w:val="6"/>
              </w:numPr>
              <w:spacing w:after="160" w:line="259" w:lineRule="auto"/>
            </w:pPr>
            <w:r>
              <w:t>PCL Surveys</w:t>
            </w:r>
          </w:p>
          <w:p w:rsidR="00C774DE" w:rsidRDefault="00C774DE" w:rsidP="00C774DE">
            <w:pPr>
              <w:pStyle w:val="ListParagraph"/>
              <w:numPr>
                <w:ilvl w:val="0"/>
                <w:numId w:val="6"/>
              </w:numPr>
              <w:spacing w:after="160" w:line="259" w:lineRule="auto"/>
            </w:pPr>
            <w:r>
              <w:t>Weekly School visit reports</w:t>
            </w:r>
          </w:p>
          <w:p w:rsidR="00C774DE" w:rsidRDefault="00C774DE" w:rsidP="00C774DE">
            <w:pPr>
              <w:pStyle w:val="ListParagraph"/>
              <w:numPr>
                <w:ilvl w:val="0"/>
                <w:numId w:val="6"/>
              </w:numPr>
              <w:spacing w:after="160" w:line="259" w:lineRule="auto"/>
            </w:pPr>
            <w:r>
              <w:t>School policies/development planning</w:t>
            </w:r>
          </w:p>
          <w:p w:rsidR="00C44E62" w:rsidRDefault="00C774DE" w:rsidP="00C774DE">
            <w:r>
              <w:lastRenderedPageBreak/>
              <w:t>Dissemination of mentor training materials?</w:t>
            </w:r>
          </w:p>
          <w:p w:rsidR="003F0BBB" w:rsidRDefault="003F0BBB" w:rsidP="00C774DE"/>
          <w:p w:rsidR="003F0BBB" w:rsidRDefault="003F0BBB" w:rsidP="003F0BBB">
            <w:pPr>
              <w:rPr>
                <w:b/>
                <w:i/>
              </w:rPr>
            </w:pPr>
            <w:r>
              <w:rPr>
                <w:b/>
              </w:rPr>
              <w:t xml:space="preserve">Sub-Objective #7 </w:t>
            </w:r>
            <w:r>
              <w:rPr>
                <w:b/>
                <w:i/>
              </w:rPr>
              <w:t>Develop</w:t>
            </w:r>
            <w:r w:rsidRPr="003F0BBB">
              <w:rPr>
                <w:b/>
                <w:i/>
              </w:rPr>
              <w:t xml:space="preserve"> systems for assessment and QA in PCLs</w:t>
            </w:r>
          </w:p>
          <w:p w:rsidR="003F0BBB" w:rsidRDefault="003F0BBB" w:rsidP="003F0BBB">
            <w:pPr>
              <w:pStyle w:val="ListParagraph"/>
              <w:numPr>
                <w:ilvl w:val="0"/>
                <w:numId w:val="16"/>
              </w:numPr>
              <w:spacing w:line="256" w:lineRule="auto"/>
            </w:pPr>
            <w:r>
              <w:t xml:space="preserve">Meeting with AU Lead team </w:t>
            </w:r>
          </w:p>
          <w:p w:rsidR="003F0BBB" w:rsidRDefault="003F0BBB" w:rsidP="003F0BBB">
            <w:pPr>
              <w:pStyle w:val="ListParagraph"/>
              <w:numPr>
                <w:ilvl w:val="1"/>
                <w:numId w:val="16"/>
              </w:numPr>
              <w:spacing w:line="256" w:lineRule="auto"/>
            </w:pPr>
            <w:r>
              <w:t>Discussion of learning from case studies so far</w:t>
            </w:r>
          </w:p>
          <w:p w:rsidR="003F0BBB" w:rsidRDefault="003F0BBB" w:rsidP="003F0BBB">
            <w:pPr>
              <w:pStyle w:val="ListParagraph"/>
              <w:numPr>
                <w:ilvl w:val="1"/>
                <w:numId w:val="16"/>
              </w:numPr>
              <w:spacing w:line="256" w:lineRule="auto"/>
            </w:pPr>
            <w:r>
              <w:t>Review of instruments</w:t>
            </w:r>
            <w:r w:rsidR="00F243A5">
              <w:t xml:space="preserve"> from a</w:t>
            </w:r>
            <w:r>
              <w:t xml:space="preserve"> QA and evaluation</w:t>
            </w:r>
            <w:r w:rsidR="00F243A5">
              <w:t xml:space="preserve"> perspective</w:t>
            </w:r>
          </w:p>
          <w:p w:rsidR="003F0BBB" w:rsidRDefault="003F0BBB" w:rsidP="003F0BBB">
            <w:pPr>
              <w:pStyle w:val="ListParagraph"/>
              <w:numPr>
                <w:ilvl w:val="1"/>
                <w:numId w:val="16"/>
              </w:numPr>
              <w:spacing w:line="256" w:lineRule="auto"/>
            </w:pPr>
            <w:r>
              <w:t>Reflection on relationships between FoEs and schools</w:t>
            </w:r>
          </w:p>
          <w:p w:rsidR="003F0BBB" w:rsidRDefault="003F0BBB" w:rsidP="003F0BBB">
            <w:pPr>
              <w:pStyle w:val="ListParagraph"/>
              <w:numPr>
                <w:ilvl w:val="0"/>
                <w:numId w:val="16"/>
              </w:numPr>
              <w:spacing w:line="256" w:lineRule="auto"/>
            </w:pPr>
            <w:r>
              <w:t>PCL Surveys</w:t>
            </w:r>
          </w:p>
          <w:p w:rsidR="003F0BBB" w:rsidRDefault="003F0BBB" w:rsidP="003F0BBB">
            <w:pPr>
              <w:pStyle w:val="ListParagraph"/>
              <w:numPr>
                <w:ilvl w:val="0"/>
                <w:numId w:val="16"/>
              </w:numPr>
              <w:spacing w:line="256" w:lineRule="auto"/>
            </w:pPr>
            <w:r>
              <w:t>Weekly School visit reports</w:t>
            </w:r>
          </w:p>
          <w:p w:rsidR="00C44E62" w:rsidRDefault="00C44E62"/>
        </w:tc>
      </w:tr>
    </w:tbl>
    <w:p w:rsidR="00C44E62" w:rsidRDefault="00C44E62"/>
    <w:p w:rsidR="003F0BBB" w:rsidRDefault="003F0BBB">
      <w:r>
        <w:br w:type="page"/>
      </w:r>
    </w:p>
    <w:tbl>
      <w:tblPr>
        <w:tblStyle w:val="TableGrid"/>
        <w:tblW w:w="10490" w:type="dxa"/>
        <w:tblInd w:w="-856" w:type="dxa"/>
        <w:tblLook w:val="04A0" w:firstRow="1" w:lastRow="0" w:firstColumn="1" w:lastColumn="0" w:noHBand="0" w:noVBand="1"/>
      </w:tblPr>
      <w:tblGrid>
        <w:gridCol w:w="3832"/>
        <w:gridCol w:w="6658"/>
      </w:tblGrid>
      <w:tr w:rsidR="005747DB" w:rsidTr="005747DB">
        <w:tc>
          <w:tcPr>
            <w:tcW w:w="3832" w:type="dxa"/>
            <w:tcBorders>
              <w:top w:val="single" w:sz="4" w:space="0" w:color="auto"/>
              <w:left w:val="single" w:sz="4" w:space="0" w:color="auto"/>
              <w:bottom w:val="single" w:sz="4" w:space="0" w:color="auto"/>
              <w:right w:val="single" w:sz="4" w:space="0" w:color="auto"/>
            </w:tcBorders>
          </w:tcPr>
          <w:p w:rsidR="005747DB" w:rsidRDefault="005747DB">
            <w:pPr>
              <w:rPr>
                <w:b/>
                <w:sz w:val="20"/>
                <w:szCs w:val="20"/>
              </w:rPr>
            </w:pPr>
            <w:r>
              <w:rPr>
                <w:b/>
                <w:sz w:val="20"/>
                <w:szCs w:val="20"/>
              </w:rPr>
              <w:lastRenderedPageBreak/>
              <w:t>Progress on Sub-objective #3</w:t>
            </w:r>
          </w:p>
          <w:p w:rsidR="005747DB" w:rsidRDefault="005747DB">
            <w:pPr>
              <w:rPr>
                <w:b/>
                <w:sz w:val="20"/>
                <w:szCs w:val="20"/>
              </w:rPr>
            </w:pPr>
          </w:p>
        </w:tc>
        <w:tc>
          <w:tcPr>
            <w:tcW w:w="6658" w:type="dxa"/>
            <w:tcBorders>
              <w:top w:val="single" w:sz="4" w:space="0" w:color="auto"/>
              <w:left w:val="single" w:sz="4" w:space="0" w:color="auto"/>
              <w:bottom w:val="single" w:sz="4" w:space="0" w:color="auto"/>
              <w:right w:val="single" w:sz="4" w:space="0" w:color="auto"/>
            </w:tcBorders>
            <w:hideMark/>
          </w:tcPr>
          <w:p w:rsidR="005747DB" w:rsidRDefault="005747DB">
            <w:pPr>
              <w:rPr>
                <w:i/>
                <w:sz w:val="20"/>
                <w:szCs w:val="20"/>
              </w:rPr>
            </w:pPr>
            <w:r>
              <w:rPr>
                <w:i/>
                <w:sz w:val="20"/>
                <w:szCs w:val="20"/>
              </w:rPr>
              <w:t>FoE to develop PD schools with PCL culture/practices</w:t>
            </w:r>
          </w:p>
        </w:tc>
      </w:tr>
      <w:tr w:rsidR="005747DB" w:rsidTr="005747DB">
        <w:tc>
          <w:tcPr>
            <w:tcW w:w="3832" w:type="dxa"/>
            <w:tcBorders>
              <w:top w:val="single" w:sz="4" w:space="0" w:color="auto"/>
              <w:left w:val="single" w:sz="4" w:space="0" w:color="auto"/>
              <w:bottom w:val="single" w:sz="4" w:space="0" w:color="auto"/>
              <w:right w:val="single" w:sz="4" w:space="0" w:color="auto"/>
            </w:tcBorders>
          </w:tcPr>
          <w:p w:rsidR="005747DB" w:rsidRDefault="005747DB">
            <w:pPr>
              <w:rPr>
                <w:b/>
                <w:sz w:val="20"/>
                <w:szCs w:val="20"/>
              </w:rPr>
            </w:pPr>
            <w:r>
              <w:rPr>
                <w:b/>
                <w:sz w:val="20"/>
                <w:szCs w:val="20"/>
              </w:rPr>
              <w:t>Indicators of achievement</w:t>
            </w:r>
          </w:p>
          <w:p w:rsidR="005747DB" w:rsidRDefault="005747DB">
            <w:pPr>
              <w:rPr>
                <w:b/>
                <w:sz w:val="20"/>
                <w:szCs w:val="20"/>
              </w:rPr>
            </w:pPr>
          </w:p>
        </w:tc>
        <w:tc>
          <w:tcPr>
            <w:tcW w:w="6658" w:type="dxa"/>
            <w:tcBorders>
              <w:top w:val="single" w:sz="4" w:space="0" w:color="auto"/>
              <w:left w:val="single" w:sz="4" w:space="0" w:color="auto"/>
              <w:bottom w:val="single" w:sz="4" w:space="0" w:color="auto"/>
              <w:right w:val="single" w:sz="4" w:space="0" w:color="auto"/>
            </w:tcBorders>
          </w:tcPr>
          <w:p w:rsidR="005747DB" w:rsidRDefault="005747DB">
            <w:pPr>
              <w:rPr>
                <w:rFonts w:cstheme="minorHAnsi"/>
                <w:i/>
                <w:sz w:val="20"/>
                <w:szCs w:val="20"/>
                <w:lang w:val="en-US"/>
              </w:rPr>
            </w:pPr>
            <w:r>
              <w:rPr>
                <w:rFonts w:cstheme="minorHAnsi"/>
                <w:i/>
                <w:sz w:val="20"/>
                <w:szCs w:val="20"/>
                <w:lang w:val="en-US"/>
              </w:rPr>
              <w:t>15 PD schools operating with characteristics of PCL</w:t>
            </w:r>
          </w:p>
          <w:p w:rsidR="005747DB" w:rsidRDefault="005747DB">
            <w:pPr>
              <w:rPr>
                <w:i/>
                <w:sz w:val="20"/>
                <w:szCs w:val="20"/>
              </w:rPr>
            </w:pPr>
          </w:p>
        </w:tc>
      </w:tr>
      <w:tr w:rsidR="005747DB" w:rsidTr="005747DB">
        <w:tc>
          <w:tcPr>
            <w:tcW w:w="3832" w:type="dxa"/>
            <w:tcBorders>
              <w:top w:val="single" w:sz="4" w:space="0" w:color="auto"/>
              <w:left w:val="single" w:sz="4" w:space="0" w:color="auto"/>
              <w:bottom w:val="single" w:sz="4" w:space="0" w:color="auto"/>
              <w:right w:val="single" w:sz="4" w:space="0" w:color="auto"/>
            </w:tcBorders>
            <w:hideMark/>
          </w:tcPr>
          <w:p w:rsidR="005747DB" w:rsidRDefault="005747DB">
            <w:pPr>
              <w:rPr>
                <w:b/>
                <w:sz w:val="20"/>
                <w:szCs w:val="20"/>
              </w:rPr>
            </w:pPr>
            <w:r>
              <w:rPr>
                <w:b/>
                <w:sz w:val="20"/>
                <w:szCs w:val="20"/>
              </w:rPr>
              <w:t>Achievement criteria</w:t>
            </w:r>
          </w:p>
        </w:tc>
        <w:tc>
          <w:tcPr>
            <w:tcW w:w="6658" w:type="dxa"/>
            <w:tcBorders>
              <w:top w:val="single" w:sz="4" w:space="0" w:color="auto"/>
              <w:left w:val="single" w:sz="4" w:space="0" w:color="auto"/>
              <w:bottom w:val="single" w:sz="4" w:space="0" w:color="auto"/>
              <w:right w:val="single" w:sz="4" w:space="0" w:color="auto"/>
            </w:tcBorders>
          </w:tcPr>
          <w:p w:rsidR="005747DB" w:rsidRPr="00383D6C" w:rsidRDefault="005747DB" w:rsidP="005747DB">
            <w:pPr>
              <w:pStyle w:val="Header"/>
              <w:numPr>
                <w:ilvl w:val="0"/>
                <w:numId w:val="7"/>
              </w:numPr>
              <w:tabs>
                <w:tab w:val="clear" w:pos="9026"/>
                <w:tab w:val="right" w:pos="9072"/>
              </w:tabs>
              <w:rPr>
                <w:rFonts w:cstheme="minorHAnsi"/>
                <w:i/>
                <w:sz w:val="20"/>
                <w:szCs w:val="20"/>
                <w:lang w:val="en-US"/>
              </w:rPr>
            </w:pPr>
            <w:r w:rsidRPr="00383D6C">
              <w:rPr>
                <w:rFonts w:cstheme="minorHAnsi"/>
                <w:i/>
                <w:sz w:val="20"/>
                <w:szCs w:val="20"/>
                <w:lang w:val="en-US"/>
              </w:rPr>
              <w:t>Shared values</w:t>
            </w:r>
          </w:p>
          <w:p w:rsidR="005747DB" w:rsidRPr="00383D6C" w:rsidRDefault="005747DB" w:rsidP="005747DB">
            <w:pPr>
              <w:pStyle w:val="Header"/>
              <w:numPr>
                <w:ilvl w:val="0"/>
                <w:numId w:val="7"/>
              </w:numPr>
              <w:tabs>
                <w:tab w:val="clear" w:pos="9026"/>
                <w:tab w:val="right" w:pos="9072"/>
              </w:tabs>
              <w:rPr>
                <w:rFonts w:cstheme="minorHAnsi"/>
                <w:i/>
                <w:sz w:val="20"/>
                <w:szCs w:val="20"/>
                <w:lang w:val="en-US"/>
              </w:rPr>
            </w:pPr>
            <w:r w:rsidRPr="00383D6C">
              <w:rPr>
                <w:rFonts w:cstheme="minorHAnsi"/>
                <w:i/>
                <w:sz w:val="20"/>
                <w:szCs w:val="20"/>
                <w:lang w:val="en-US"/>
              </w:rPr>
              <w:t>Mutual trust</w:t>
            </w:r>
          </w:p>
          <w:p w:rsidR="005747DB" w:rsidRPr="00383D6C" w:rsidRDefault="005747DB" w:rsidP="005747DB">
            <w:pPr>
              <w:pStyle w:val="Header"/>
              <w:numPr>
                <w:ilvl w:val="0"/>
                <w:numId w:val="7"/>
              </w:numPr>
              <w:tabs>
                <w:tab w:val="clear" w:pos="9026"/>
                <w:tab w:val="right" w:pos="9072"/>
              </w:tabs>
              <w:rPr>
                <w:rFonts w:cstheme="minorHAnsi"/>
                <w:i/>
                <w:sz w:val="20"/>
                <w:szCs w:val="20"/>
                <w:lang w:val="en-US"/>
              </w:rPr>
            </w:pPr>
            <w:r w:rsidRPr="00383D6C">
              <w:rPr>
                <w:rFonts w:cstheme="minorHAnsi"/>
                <w:i/>
                <w:sz w:val="20"/>
                <w:szCs w:val="20"/>
                <w:lang w:val="en-US"/>
              </w:rPr>
              <w:t>Collaborative/egalitarian climate</w:t>
            </w:r>
          </w:p>
          <w:p w:rsidR="005747DB" w:rsidRPr="00383D6C" w:rsidRDefault="005747DB" w:rsidP="005747DB">
            <w:pPr>
              <w:pStyle w:val="Header"/>
              <w:numPr>
                <w:ilvl w:val="0"/>
                <w:numId w:val="7"/>
              </w:numPr>
              <w:tabs>
                <w:tab w:val="clear" w:pos="9026"/>
                <w:tab w:val="right" w:pos="9072"/>
              </w:tabs>
              <w:rPr>
                <w:rFonts w:cstheme="minorHAnsi"/>
                <w:i/>
                <w:sz w:val="20"/>
                <w:szCs w:val="20"/>
                <w:lang w:val="en-US"/>
              </w:rPr>
            </w:pPr>
            <w:r w:rsidRPr="00383D6C">
              <w:rPr>
                <w:rFonts w:cstheme="minorHAnsi"/>
                <w:i/>
                <w:sz w:val="20"/>
                <w:szCs w:val="20"/>
                <w:lang w:val="en-US"/>
              </w:rPr>
              <w:t>Focus on reflection</w:t>
            </w:r>
          </w:p>
          <w:p w:rsidR="005747DB" w:rsidRPr="00383D6C" w:rsidRDefault="005747DB" w:rsidP="005747DB">
            <w:pPr>
              <w:pStyle w:val="Header"/>
              <w:numPr>
                <w:ilvl w:val="0"/>
                <w:numId w:val="7"/>
              </w:numPr>
              <w:tabs>
                <w:tab w:val="clear" w:pos="9026"/>
                <w:tab w:val="right" w:pos="9072"/>
              </w:tabs>
              <w:rPr>
                <w:rFonts w:cstheme="minorHAnsi"/>
                <w:i/>
                <w:sz w:val="20"/>
                <w:szCs w:val="20"/>
                <w:lang w:val="en-US"/>
              </w:rPr>
            </w:pPr>
            <w:r w:rsidRPr="00383D6C">
              <w:rPr>
                <w:rFonts w:cstheme="minorHAnsi"/>
                <w:i/>
                <w:sz w:val="20"/>
                <w:szCs w:val="20"/>
                <w:lang w:val="en-US"/>
              </w:rPr>
              <w:t>Policy/practice influenced by PCL culture</w:t>
            </w:r>
          </w:p>
          <w:p w:rsidR="005747DB" w:rsidRDefault="005747DB">
            <w:pPr>
              <w:pStyle w:val="Header"/>
              <w:tabs>
                <w:tab w:val="clear" w:pos="9026"/>
                <w:tab w:val="right" w:pos="9072"/>
              </w:tabs>
              <w:ind w:left="360"/>
              <w:rPr>
                <w:rFonts w:cstheme="minorHAnsi"/>
                <w:sz w:val="20"/>
                <w:szCs w:val="20"/>
                <w:lang w:val="en-US"/>
              </w:rPr>
            </w:pPr>
          </w:p>
        </w:tc>
      </w:tr>
      <w:tr w:rsidR="005747DB" w:rsidTr="005747DB">
        <w:trPr>
          <w:trHeight w:val="2489"/>
        </w:trPr>
        <w:tc>
          <w:tcPr>
            <w:tcW w:w="3832" w:type="dxa"/>
            <w:tcBorders>
              <w:top w:val="single" w:sz="4" w:space="0" w:color="auto"/>
              <w:left w:val="single" w:sz="4" w:space="0" w:color="auto"/>
              <w:bottom w:val="single" w:sz="4" w:space="0" w:color="auto"/>
              <w:right w:val="single" w:sz="4" w:space="0" w:color="auto"/>
            </w:tcBorders>
          </w:tcPr>
          <w:p w:rsidR="005747DB" w:rsidRDefault="005747DB">
            <w:pPr>
              <w:pStyle w:val="Header"/>
              <w:tabs>
                <w:tab w:val="clear" w:pos="9026"/>
                <w:tab w:val="right" w:pos="9072"/>
              </w:tabs>
              <w:rPr>
                <w:b/>
                <w:sz w:val="20"/>
                <w:szCs w:val="20"/>
              </w:rPr>
            </w:pPr>
            <w:r>
              <w:rPr>
                <w:b/>
                <w:sz w:val="20"/>
                <w:szCs w:val="20"/>
              </w:rPr>
              <w:t xml:space="preserve">Brief outline of evidence collected (for example): </w:t>
            </w:r>
          </w:p>
          <w:p w:rsidR="005747DB" w:rsidRPr="00C753A9" w:rsidRDefault="005010F5" w:rsidP="005747DB">
            <w:pPr>
              <w:pStyle w:val="ListParagraph"/>
              <w:numPr>
                <w:ilvl w:val="0"/>
                <w:numId w:val="8"/>
              </w:numPr>
              <w:rPr>
                <w:b/>
                <w:i/>
                <w:sz w:val="20"/>
                <w:szCs w:val="20"/>
              </w:rPr>
            </w:pPr>
            <w:r>
              <w:rPr>
                <w:b/>
                <w:i/>
                <w:sz w:val="20"/>
                <w:szCs w:val="20"/>
              </w:rPr>
              <w:t>Meeting with AU Lead team</w:t>
            </w:r>
          </w:p>
          <w:p w:rsidR="005747DB" w:rsidRPr="00C753A9" w:rsidRDefault="005747DB" w:rsidP="005747DB">
            <w:pPr>
              <w:pStyle w:val="ListParagraph"/>
              <w:numPr>
                <w:ilvl w:val="1"/>
                <w:numId w:val="8"/>
              </w:numPr>
              <w:rPr>
                <w:b/>
                <w:i/>
                <w:sz w:val="20"/>
                <w:szCs w:val="20"/>
              </w:rPr>
            </w:pPr>
            <w:r w:rsidRPr="00C753A9">
              <w:rPr>
                <w:b/>
                <w:i/>
                <w:sz w:val="20"/>
                <w:szCs w:val="20"/>
              </w:rPr>
              <w:t>Discussion of evidence of reflection in schools/changes in school policy?</w:t>
            </w:r>
          </w:p>
          <w:p w:rsidR="005747DB" w:rsidRPr="00C753A9" w:rsidRDefault="005747DB" w:rsidP="005747DB">
            <w:pPr>
              <w:pStyle w:val="ListParagraph"/>
              <w:numPr>
                <w:ilvl w:val="0"/>
                <w:numId w:val="8"/>
              </w:numPr>
              <w:rPr>
                <w:b/>
                <w:i/>
                <w:sz w:val="20"/>
                <w:szCs w:val="20"/>
              </w:rPr>
            </w:pPr>
            <w:r w:rsidRPr="00C753A9">
              <w:rPr>
                <w:b/>
                <w:i/>
                <w:sz w:val="20"/>
                <w:szCs w:val="20"/>
              </w:rPr>
              <w:t>Baseline assessment data</w:t>
            </w:r>
          </w:p>
          <w:p w:rsidR="005747DB" w:rsidRPr="00C753A9" w:rsidRDefault="005747DB" w:rsidP="005747DB">
            <w:pPr>
              <w:pStyle w:val="ListParagraph"/>
              <w:numPr>
                <w:ilvl w:val="0"/>
                <w:numId w:val="8"/>
              </w:numPr>
              <w:rPr>
                <w:b/>
                <w:i/>
                <w:sz w:val="20"/>
                <w:szCs w:val="20"/>
              </w:rPr>
            </w:pPr>
            <w:r w:rsidRPr="00C753A9">
              <w:rPr>
                <w:b/>
                <w:i/>
                <w:sz w:val="20"/>
                <w:szCs w:val="20"/>
              </w:rPr>
              <w:t>PCL Surveys</w:t>
            </w:r>
          </w:p>
          <w:p w:rsidR="005747DB" w:rsidRPr="00C753A9" w:rsidRDefault="005747DB" w:rsidP="005747DB">
            <w:pPr>
              <w:pStyle w:val="ListParagraph"/>
              <w:numPr>
                <w:ilvl w:val="0"/>
                <w:numId w:val="8"/>
              </w:numPr>
              <w:rPr>
                <w:b/>
                <w:i/>
                <w:sz w:val="20"/>
                <w:szCs w:val="20"/>
              </w:rPr>
            </w:pPr>
            <w:r w:rsidRPr="00C753A9">
              <w:rPr>
                <w:b/>
                <w:i/>
                <w:sz w:val="20"/>
                <w:szCs w:val="20"/>
              </w:rPr>
              <w:t>Weekly School visit reports</w:t>
            </w:r>
          </w:p>
          <w:p w:rsidR="005747DB" w:rsidRDefault="005747DB">
            <w:pPr>
              <w:pStyle w:val="Header"/>
              <w:tabs>
                <w:tab w:val="clear" w:pos="9026"/>
                <w:tab w:val="right" w:pos="9072"/>
              </w:tabs>
              <w:rPr>
                <w:rFonts w:cstheme="minorHAnsi"/>
                <w:b/>
                <w:i/>
                <w:sz w:val="20"/>
                <w:szCs w:val="20"/>
                <w:lang w:val="en-US"/>
              </w:rPr>
            </w:pPr>
          </w:p>
        </w:tc>
        <w:tc>
          <w:tcPr>
            <w:tcW w:w="6658" w:type="dxa"/>
            <w:tcBorders>
              <w:top w:val="single" w:sz="4" w:space="0" w:color="auto"/>
              <w:left w:val="single" w:sz="4" w:space="0" w:color="auto"/>
              <w:bottom w:val="single" w:sz="4" w:space="0" w:color="auto"/>
              <w:right w:val="single" w:sz="4" w:space="0" w:color="auto"/>
            </w:tcBorders>
          </w:tcPr>
          <w:p w:rsidR="004904C4" w:rsidRDefault="004904C4" w:rsidP="009F67E3">
            <w:pPr>
              <w:rPr>
                <w:sz w:val="20"/>
                <w:szCs w:val="20"/>
              </w:rPr>
            </w:pPr>
            <w:r>
              <w:rPr>
                <w:sz w:val="20"/>
                <w:szCs w:val="20"/>
              </w:rPr>
              <w:t>Discussion with AU team</w:t>
            </w:r>
          </w:p>
          <w:p w:rsidR="004904C4" w:rsidRDefault="004904C4" w:rsidP="009F67E3">
            <w:pPr>
              <w:rPr>
                <w:sz w:val="20"/>
                <w:szCs w:val="20"/>
              </w:rPr>
            </w:pPr>
          </w:p>
          <w:p w:rsidR="005747DB" w:rsidRDefault="008F0336" w:rsidP="009F67E3">
            <w:pPr>
              <w:rPr>
                <w:sz w:val="20"/>
                <w:szCs w:val="20"/>
              </w:rPr>
            </w:pPr>
            <w:r>
              <w:rPr>
                <w:sz w:val="20"/>
                <w:szCs w:val="20"/>
              </w:rPr>
              <w:t>Online questionnaires (20 questions, mixture of closed and open responses, i</w:t>
            </w:r>
            <w:r w:rsidRPr="008F0336">
              <w:rPr>
                <w:sz w:val="20"/>
                <w:szCs w:val="20"/>
              </w:rPr>
              <w:t>n electronic format as a Google form) to teachers had a good response rate (helped by lots of chasing via WhatsApp group). 46 teachers responded (not just mentors), with responses from all 5 PD schools.</w:t>
            </w:r>
            <w:r>
              <w:rPr>
                <w:sz w:val="20"/>
                <w:szCs w:val="20"/>
              </w:rPr>
              <w:t xml:space="preserve"> [</w:t>
            </w:r>
            <w:r w:rsidRPr="008F0336">
              <w:rPr>
                <w:sz w:val="20"/>
                <w:szCs w:val="20"/>
              </w:rPr>
              <w:t xml:space="preserve">see presentation by </w:t>
            </w:r>
            <w:r w:rsidR="00753DC3" w:rsidRPr="00753DC3">
              <w:rPr>
                <w:sz w:val="20"/>
                <w:szCs w:val="20"/>
                <w:highlight w:val="black"/>
              </w:rPr>
              <w:t>xxx</w:t>
            </w:r>
            <w:r w:rsidR="00753DC3">
              <w:rPr>
                <w:sz w:val="20"/>
                <w:szCs w:val="20"/>
              </w:rPr>
              <w:t xml:space="preserve"> </w:t>
            </w:r>
            <w:r w:rsidR="00744D60">
              <w:rPr>
                <w:sz w:val="20"/>
                <w:szCs w:val="20"/>
              </w:rPr>
              <w:t>organised under 4 headings: shared values, decision making, support and challenges plus reflections on mentorship and PCL working</w:t>
            </w:r>
            <w:r w:rsidRPr="008F0336">
              <w:rPr>
                <w:sz w:val="20"/>
                <w:szCs w:val="20"/>
              </w:rPr>
              <w:t>]</w:t>
            </w:r>
          </w:p>
          <w:p w:rsidR="00744D60" w:rsidRDefault="00744D60" w:rsidP="009F67E3">
            <w:pPr>
              <w:rPr>
                <w:sz w:val="20"/>
                <w:szCs w:val="20"/>
              </w:rPr>
            </w:pPr>
          </w:p>
          <w:p w:rsidR="00744D60" w:rsidRDefault="00744D60" w:rsidP="009F67E3">
            <w:pPr>
              <w:rPr>
                <w:sz w:val="20"/>
                <w:szCs w:val="20"/>
              </w:rPr>
            </w:pPr>
            <w:r>
              <w:rPr>
                <w:sz w:val="20"/>
                <w:szCs w:val="20"/>
              </w:rPr>
              <w:t xml:space="preserve">Case study findings from </w:t>
            </w:r>
            <w:r w:rsidR="00753DC3" w:rsidRPr="00753DC3">
              <w:rPr>
                <w:sz w:val="20"/>
                <w:szCs w:val="20"/>
                <w:highlight w:val="black"/>
              </w:rPr>
              <w:t>xxxx</w:t>
            </w:r>
            <w:r w:rsidR="00753DC3">
              <w:rPr>
                <w:sz w:val="20"/>
                <w:szCs w:val="20"/>
              </w:rPr>
              <w:t xml:space="preserve"> </w:t>
            </w:r>
            <w:r>
              <w:rPr>
                <w:sz w:val="20"/>
                <w:szCs w:val="20"/>
              </w:rPr>
              <w:t>in collaboration with UoN</w:t>
            </w:r>
          </w:p>
          <w:p w:rsidR="00744D60" w:rsidRDefault="00744D60" w:rsidP="009F67E3">
            <w:pPr>
              <w:rPr>
                <w:sz w:val="20"/>
                <w:szCs w:val="20"/>
              </w:rPr>
            </w:pPr>
          </w:p>
          <w:p w:rsidR="00744D60" w:rsidRDefault="00744D60" w:rsidP="009F67E3">
            <w:pPr>
              <w:rPr>
                <w:sz w:val="20"/>
                <w:szCs w:val="20"/>
              </w:rPr>
            </w:pPr>
            <w:r>
              <w:rPr>
                <w:sz w:val="20"/>
                <w:szCs w:val="20"/>
              </w:rPr>
              <w:t>The WhatsApp group pages</w:t>
            </w:r>
            <w:r w:rsidR="004904C4">
              <w:rPr>
                <w:sz w:val="20"/>
                <w:szCs w:val="20"/>
              </w:rPr>
              <w:t xml:space="preserve"> contributed to by FoE and teachers</w:t>
            </w:r>
          </w:p>
          <w:p w:rsidR="00AF04FF" w:rsidRDefault="00AF04FF" w:rsidP="009F67E3">
            <w:pPr>
              <w:rPr>
                <w:sz w:val="20"/>
                <w:szCs w:val="20"/>
              </w:rPr>
            </w:pPr>
          </w:p>
          <w:p w:rsidR="00AF04FF" w:rsidRDefault="00AF04FF" w:rsidP="009F67E3">
            <w:pPr>
              <w:rPr>
                <w:sz w:val="20"/>
                <w:szCs w:val="20"/>
              </w:rPr>
            </w:pPr>
            <w:r>
              <w:rPr>
                <w:sz w:val="20"/>
                <w:szCs w:val="20"/>
              </w:rPr>
              <w:t>School visit reports from the FoE team</w:t>
            </w:r>
          </w:p>
          <w:p w:rsidR="00AF04FF" w:rsidRDefault="00AF04FF" w:rsidP="009F67E3">
            <w:pPr>
              <w:rPr>
                <w:sz w:val="20"/>
                <w:szCs w:val="20"/>
              </w:rPr>
            </w:pPr>
          </w:p>
          <w:p w:rsidR="00AF04FF" w:rsidRPr="008F0336" w:rsidRDefault="00AF04FF" w:rsidP="009F67E3">
            <w:r>
              <w:rPr>
                <w:sz w:val="20"/>
                <w:szCs w:val="20"/>
              </w:rPr>
              <w:t xml:space="preserve">Records of PCL meetings occurring in PD schools </w:t>
            </w:r>
          </w:p>
        </w:tc>
      </w:tr>
      <w:tr w:rsidR="005747DB" w:rsidTr="00A408F0">
        <w:trPr>
          <w:trHeight w:val="1408"/>
        </w:trPr>
        <w:tc>
          <w:tcPr>
            <w:tcW w:w="3832" w:type="dxa"/>
            <w:tcBorders>
              <w:top w:val="single" w:sz="4" w:space="0" w:color="auto"/>
              <w:left w:val="single" w:sz="4" w:space="0" w:color="auto"/>
              <w:bottom w:val="single" w:sz="4" w:space="0" w:color="auto"/>
              <w:right w:val="single" w:sz="4" w:space="0" w:color="auto"/>
            </w:tcBorders>
          </w:tcPr>
          <w:p w:rsidR="005747DB" w:rsidRDefault="005747DB">
            <w:pPr>
              <w:pStyle w:val="Header"/>
              <w:tabs>
                <w:tab w:val="clear" w:pos="9026"/>
                <w:tab w:val="right" w:pos="9072"/>
              </w:tabs>
              <w:rPr>
                <w:b/>
                <w:sz w:val="20"/>
                <w:szCs w:val="20"/>
              </w:rPr>
            </w:pPr>
            <w:r>
              <w:rPr>
                <w:b/>
                <w:sz w:val="20"/>
                <w:szCs w:val="20"/>
              </w:rPr>
              <w:t>Overview of progress on sub-objective: (narrative summary of outcomes of site visit)</w:t>
            </w:r>
          </w:p>
          <w:p w:rsidR="005747DB" w:rsidRDefault="005747DB">
            <w:pPr>
              <w:pStyle w:val="Header"/>
              <w:tabs>
                <w:tab w:val="clear" w:pos="9026"/>
                <w:tab w:val="right" w:pos="9072"/>
              </w:tabs>
              <w:rPr>
                <w:b/>
                <w:i/>
                <w:sz w:val="20"/>
                <w:szCs w:val="20"/>
                <w:u w:val="single"/>
              </w:rPr>
            </w:pPr>
            <w:r>
              <w:rPr>
                <w:b/>
                <w:i/>
                <w:sz w:val="20"/>
                <w:szCs w:val="20"/>
                <w:u w:val="single"/>
              </w:rPr>
              <w:t>*specifically, reporting on progress since Baseline Assessment</w:t>
            </w:r>
          </w:p>
          <w:p w:rsidR="005747DB" w:rsidRDefault="005747DB">
            <w:pPr>
              <w:pStyle w:val="Header"/>
              <w:tabs>
                <w:tab w:val="clear" w:pos="9026"/>
                <w:tab w:val="right" w:pos="9072"/>
              </w:tabs>
              <w:rPr>
                <w:sz w:val="20"/>
                <w:szCs w:val="20"/>
              </w:rPr>
            </w:pPr>
          </w:p>
        </w:tc>
        <w:tc>
          <w:tcPr>
            <w:tcW w:w="6658" w:type="dxa"/>
            <w:tcBorders>
              <w:top w:val="single" w:sz="4" w:space="0" w:color="auto"/>
              <w:left w:val="single" w:sz="4" w:space="0" w:color="auto"/>
              <w:bottom w:val="single" w:sz="4" w:space="0" w:color="auto"/>
              <w:right w:val="single" w:sz="4" w:space="0" w:color="auto"/>
            </w:tcBorders>
          </w:tcPr>
          <w:p w:rsidR="005010F5" w:rsidRPr="00AF04FF" w:rsidRDefault="00AF04FF">
            <w:pPr>
              <w:rPr>
                <w:sz w:val="20"/>
                <w:szCs w:val="20"/>
                <w:u w:val="single"/>
              </w:rPr>
            </w:pPr>
            <w:r w:rsidRPr="00AF04FF">
              <w:rPr>
                <w:sz w:val="20"/>
                <w:szCs w:val="20"/>
                <w:u w:val="single"/>
              </w:rPr>
              <w:t>Feedback from 5 PD schools</w:t>
            </w:r>
          </w:p>
          <w:p w:rsidR="001006AB" w:rsidRDefault="00744D60">
            <w:pPr>
              <w:rPr>
                <w:sz w:val="20"/>
                <w:szCs w:val="20"/>
              </w:rPr>
            </w:pPr>
            <w:r>
              <w:rPr>
                <w:sz w:val="20"/>
                <w:szCs w:val="20"/>
              </w:rPr>
              <w:t>Feedback from the teachers</w:t>
            </w:r>
            <w:r w:rsidR="00A408F0">
              <w:rPr>
                <w:sz w:val="20"/>
                <w:szCs w:val="20"/>
              </w:rPr>
              <w:t xml:space="preserve"> of the 5 PD schools</w:t>
            </w:r>
            <w:r>
              <w:rPr>
                <w:sz w:val="20"/>
                <w:szCs w:val="20"/>
              </w:rPr>
              <w:t xml:space="preserve"> shows that</w:t>
            </w:r>
            <w:r w:rsidR="001239D1">
              <w:rPr>
                <w:sz w:val="20"/>
                <w:szCs w:val="20"/>
              </w:rPr>
              <w:t xml:space="preserve"> teachers value the PCL working and that</w:t>
            </w:r>
            <w:r>
              <w:rPr>
                <w:sz w:val="20"/>
                <w:szCs w:val="20"/>
              </w:rPr>
              <w:t xml:space="preserve"> it has an impact on their practice and teaching (see slide 10) and has supported their professional development. The PCL culture is overwhelmingly seen as enabling positive change.</w:t>
            </w:r>
            <w:r w:rsidR="004904C4">
              <w:rPr>
                <w:sz w:val="20"/>
                <w:szCs w:val="20"/>
              </w:rPr>
              <w:t xml:space="preserve"> </w:t>
            </w:r>
            <w:r>
              <w:rPr>
                <w:sz w:val="20"/>
                <w:szCs w:val="20"/>
              </w:rPr>
              <w:t>The WhatsApp group pages are populated with teachers</w:t>
            </w:r>
            <w:r w:rsidR="00AF04FF">
              <w:rPr>
                <w:sz w:val="20"/>
                <w:szCs w:val="20"/>
              </w:rPr>
              <w:t>’</w:t>
            </w:r>
            <w:r>
              <w:rPr>
                <w:sz w:val="20"/>
                <w:szCs w:val="20"/>
              </w:rPr>
              <w:t xml:space="preserve"> teaching ideas, which are shared freely</w:t>
            </w:r>
            <w:r w:rsidR="00AF04FF">
              <w:rPr>
                <w:sz w:val="20"/>
                <w:szCs w:val="20"/>
              </w:rPr>
              <w:t xml:space="preserve"> to promote good practice</w:t>
            </w:r>
            <w:r>
              <w:rPr>
                <w:sz w:val="20"/>
                <w:szCs w:val="20"/>
              </w:rPr>
              <w:t xml:space="preserve">. This is a culture shift towards collaborative working. </w:t>
            </w:r>
            <w:r w:rsidR="00AF04FF">
              <w:rPr>
                <w:sz w:val="20"/>
                <w:szCs w:val="20"/>
              </w:rPr>
              <w:t>There is clear evidence of the growth of PCL working</w:t>
            </w:r>
            <w:r w:rsidR="00F341CC">
              <w:rPr>
                <w:sz w:val="20"/>
                <w:szCs w:val="20"/>
              </w:rPr>
              <w:t xml:space="preserve"> in the 5 PD schools</w:t>
            </w:r>
            <w:r w:rsidR="00AF04FF">
              <w:rPr>
                <w:sz w:val="20"/>
                <w:szCs w:val="20"/>
              </w:rPr>
              <w:t xml:space="preserve"> since the baseline assessment.</w:t>
            </w:r>
          </w:p>
          <w:p w:rsidR="00AF04FF" w:rsidRDefault="00AF04FF">
            <w:pPr>
              <w:rPr>
                <w:sz w:val="20"/>
                <w:szCs w:val="20"/>
              </w:rPr>
            </w:pPr>
          </w:p>
          <w:p w:rsidR="00AF04FF" w:rsidRDefault="00AF04FF">
            <w:pPr>
              <w:rPr>
                <w:sz w:val="20"/>
                <w:szCs w:val="20"/>
              </w:rPr>
            </w:pPr>
            <w:r>
              <w:rPr>
                <w:sz w:val="20"/>
                <w:szCs w:val="20"/>
              </w:rPr>
              <w:t>Barriers to PCL working are acknowledged by teachers and are evidenced in responses to questions XX in the presentation</w:t>
            </w:r>
          </w:p>
          <w:p w:rsidR="00AF04FF" w:rsidRDefault="00AF04FF">
            <w:pPr>
              <w:rPr>
                <w:sz w:val="20"/>
                <w:szCs w:val="20"/>
              </w:rPr>
            </w:pPr>
          </w:p>
          <w:p w:rsidR="00714A44" w:rsidRDefault="00AF04FF">
            <w:pPr>
              <w:rPr>
                <w:sz w:val="20"/>
                <w:szCs w:val="20"/>
              </w:rPr>
            </w:pPr>
            <w:r>
              <w:rPr>
                <w:sz w:val="20"/>
                <w:szCs w:val="20"/>
              </w:rPr>
              <w:t>R</w:t>
            </w:r>
            <w:r w:rsidR="00F30D7A">
              <w:rPr>
                <w:sz w:val="20"/>
                <w:szCs w:val="20"/>
              </w:rPr>
              <w:t>eflections and r</w:t>
            </w:r>
            <w:r>
              <w:rPr>
                <w:sz w:val="20"/>
                <w:szCs w:val="20"/>
              </w:rPr>
              <w:t>eflective practice</w:t>
            </w:r>
            <w:r w:rsidR="00714A44">
              <w:rPr>
                <w:sz w:val="20"/>
                <w:szCs w:val="20"/>
              </w:rPr>
              <w:t xml:space="preserve"> in schools</w:t>
            </w:r>
            <w:r>
              <w:rPr>
                <w:sz w:val="20"/>
                <w:szCs w:val="20"/>
              </w:rPr>
              <w:t xml:space="preserve"> is encouraged through regular records of PCL meetings</w:t>
            </w:r>
            <w:r w:rsidR="00714A44">
              <w:rPr>
                <w:sz w:val="20"/>
                <w:szCs w:val="20"/>
              </w:rPr>
              <w:t>.</w:t>
            </w:r>
          </w:p>
          <w:p w:rsidR="00714A44" w:rsidRDefault="00714A44">
            <w:pPr>
              <w:rPr>
                <w:sz w:val="20"/>
                <w:szCs w:val="20"/>
              </w:rPr>
            </w:pPr>
          </w:p>
          <w:p w:rsidR="00714A44" w:rsidRDefault="00055497">
            <w:pPr>
              <w:rPr>
                <w:sz w:val="20"/>
                <w:szCs w:val="20"/>
              </w:rPr>
            </w:pPr>
            <w:r>
              <w:rPr>
                <w:sz w:val="20"/>
                <w:szCs w:val="20"/>
              </w:rPr>
              <w:t xml:space="preserve">The project and preparing for the M&amp;E visit </w:t>
            </w:r>
            <w:r w:rsidR="00714A44">
              <w:rPr>
                <w:sz w:val="20"/>
                <w:szCs w:val="20"/>
              </w:rPr>
              <w:t xml:space="preserve">has caused FoE colleagues to reflect on working with schools. They realise that progress must be gradual and patience is needed to work with schools. Empathy is needed with teachers’ issues, and teachers now look to FoE for help with problems and as positive role models. FoE colleagues recognise the workload pressures, the lack of autonomy and low empowerment for teachers and strive to make progress to develop PCL practices within these constraints. They also recognise that teachers are eager to develop and learn. However PCL practices cannot </w:t>
            </w:r>
            <w:r>
              <w:rPr>
                <w:sz w:val="20"/>
                <w:szCs w:val="20"/>
              </w:rPr>
              <w:t xml:space="preserve">be </w:t>
            </w:r>
            <w:r w:rsidR="00714A44">
              <w:rPr>
                <w:sz w:val="20"/>
                <w:szCs w:val="20"/>
              </w:rPr>
              <w:t xml:space="preserve">imposed on teachers, and they have to engage willingly because a commitment of time and work is needed to make a successful PCL and create a PCL ethos and culture. </w:t>
            </w:r>
          </w:p>
          <w:p w:rsidR="00AF04FF" w:rsidRDefault="00AF04FF">
            <w:pPr>
              <w:rPr>
                <w:sz w:val="20"/>
                <w:szCs w:val="20"/>
              </w:rPr>
            </w:pPr>
          </w:p>
          <w:p w:rsidR="00AF04FF" w:rsidRDefault="00AF04FF">
            <w:pPr>
              <w:rPr>
                <w:sz w:val="20"/>
                <w:szCs w:val="20"/>
              </w:rPr>
            </w:pPr>
            <w:r>
              <w:rPr>
                <w:sz w:val="20"/>
                <w:szCs w:val="20"/>
              </w:rPr>
              <w:t xml:space="preserve">In terms of policy changes in response to PCL working, this might </w:t>
            </w:r>
            <w:r w:rsidR="00714A44">
              <w:rPr>
                <w:sz w:val="20"/>
                <w:szCs w:val="20"/>
              </w:rPr>
              <w:t xml:space="preserve">not </w:t>
            </w:r>
            <w:r>
              <w:rPr>
                <w:sz w:val="20"/>
                <w:szCs w:val="20"/>
              </w:rPr>
              <w:t>be being done officially, but there is evidence from schools that projects are being run using PCL principles.</w:t>
            </w:r>
          </w:p>
          <w:p w:rsidR="00F41940" w:rsidRDefault="00F41940">
            <w:pPr>
              <w:rPr>
                <w:sz w:val="20"/>
                <w:szCs w:val="20"/>
              </w:rPr>
            </w:pPr>
            <w:r>
              <w:rPr>
                <w:sz w:val="20"/>
                <w:szCs w:val="20"/>
              </w:rPr>
              <w:t xml:space="preserve">The FoE could consider if there is any variation in the </w:t>
            </w:r>
            <w:r w:rsidR="007B04FA">
              <w:rPr>
                <w:sz w:val="20"/>
                <w:szCs w:val="20"/>
              </w:rPr>
              <w:t>PCLs in the PD Schools, reasons for any differences and any lessons to be learned from this.</w:t>
            </w:r>
          </w:p>
          <w:p w:rsidR="001006AB" w:rsidRDefault="001006AB">
            <w:pPr>
              <w:rPr>
                <w:sz w:val="20"/>
                <w:szCs w:val="20"/>
              </w:rPr>
            </w:pPr>
          </w:p>
          <w:p w:rsidR="00F341CC" w:rsidRDefault="00F341CC">
            <w:pPr>
              <w:rPr>
                <w:sz w:val="20"/>
                <w:szCs w:val="20"/>
                <w:u w:val="single"/>
              </w:rPr>
            </w:pPr>
            <w:r w:rsidRPr="00F341CC">
              <w:rPr>
                <w:sz w:val="20"/>
                <w:szCs w:val="20"/>
                <w:u w:val="single"/>
              </w:rPr>
              <w:t>Feedback about the Cluster schools</w:t>
            </w:r>
          </w:p>
          <w:p w:rsidR="00F341CC" w:rsidRDefault="00F341CC">
            <w:pPr>
              <w:rPr>
                <w:sz w:val="20"/>
                <w:szCs w:val="20"/>
              </w:rPr>
            </w:pPr>
            <w:r>
              <w:rPr>
                <w:sz w:val="20"/>
                <w:szCs w:val="20"/>
              </w:rPr>
              <w:t>The Directorate have not allowed PD schools to visit cluster schools and vice versa. To overcome this, the FoE have created a computer lab space in the University where cluster schools and PD schools can meet together on a regular basis</w:t>
            </w:r>
            <w:r w:rsidR="00BC0BEF">
              <w:rPr>
                <w:sz w:val="20"/>
                <w:szCs w:val="20"/>
              </w:rPr>
              <w:t>, in meetings facilitated by the FoE</w:t>
            </w:r>
            <w:r>
              <w:rPr>
                <w:sz w:val="20"/>
                <w:szCs w:val="20"/>
              </w:rPr>
              <w:t>. A total of 14 meetings (Saturdays during 17 Nov- 22 Dec and then 23 Feb- 13 April; voluntarily attended during teachers</w:t>
            </w:r>
            <w:r w:rsidR="00F30D7A">
              <w:rPr>
                <w:sz w:val="20"/>
                <w:szCs w:val="20"/>
              </w:rPr>
              <w:t>’</w:t>
            </w:r>
            <w:r>
              <w:rPr>
                <w:sz w:val="20"/>
                <w:szCs w:val="20"/>
              </w:rPr>
              <w:t xml:space="preserve"> own time) for all 5 clusters have been held (one absence by one cluster on one occasion). Clusters may send different people from meeting to meeting. The meetings dealt with Introductions to </w:t>
            </w:r>
            <w:r w:rsidR="00BC0BEF">
              <w:rPr>
                <w:sz w:val="20"/>
                <w:szCs w:val="20"/>
              </w:rPr>
              <w:t xml:space="preserve">PCL </w:t>
            </w:r>
            <w:r>
              <w:rPr>
                <w:sz w:val="20"/>
                <w:szCs w:val="20"/>
              </w:rPr>
              <w:t>principles</w:t>
            </w:r>
            <w:r w:rsidR="00BC0BEF">
              <w:rPr>
                <w:sz w:val="20"/>
                <w:szCs w:val="20"/>
              </w:rPr>
              <w:t xml:space="preserve"> and sharing concepts initially, and later covered ICT, the Egypt knowledge bank and Action Research projects. Reports on these meetings are</w:t>
            </w:r>
            <w:r w:rsidR="00F41940">
              <w:rPr>
                <w:sz w:val="20"/>
                <w:szCs w:val="20"/>
              </w:rPr>
              <w:t xml:space="preserve"> written collaboratively by FoE, which record attendance, participation and who leads activities. There have</w:t>
            </w:r>
            <w:r w:rsidR="00BC0BEF">
              <w:rPr>
                <w:sz w:val="20"/>
                <w:szCs w:val="20"/>
              </w:rPr>
              <w:t xml:space="preserve"> been </w:t>
            </w:r>
            <w:r w:rsidR="00F41940">
              <w:rPr>
                <w:sz w:val="20"/>
                <w:szCs w:val="20"/>
              </w:rPr>
              <w:t xml:space="preserve">presentations of representative work and </w:t>
            </w:r>
            <w:r w:rsidR="00BC0BEF">
              <w:rPr>
                <w:sz w:val="20"/>
                <w:szCs w:val="20"/>
              </w:rPr>
              <w:t>sharing of good practice at these meetings, by PD schools and by cluster schools.</w:t>
            </w:r>
            <w:r w:rsidR="00F41940">
              <w:rPr>
                <w:sz w:val="20"/>
                <w:szCs w:val="20"/>
              </w:rPr>
              <w:t xml:space="preserve"> PCL practices and mentorship are modelled by the FoE and PD schools to the cluster schools. At these meetings there is evidence of PD schools influencing the practice of the cluster schools through mentoring.</w:t>
            </w:r>
          </w:p>
          <w:p w:rsidR="00BC0BEF" w:rsidRDefault="00BC0BEF">
            <w:pPr>
              <w:rPr>
                <w:sz w:val="20"/>
                <w:szCs w:val="20"/>
              </w:rPr>
            </w:pPr>
          </w:p>
          <w:p w:rsidR="00BC0BEF" w:rsidRDefault="00BC0BEF">
            <w:pPr>
              <w:rPr>
                <w:sz w:val="20"/>
                <w:szCs w:val="20"/>
              </w:rPr>
            </w:pPr>
            <w:r>
              <w:rPr>
                <w:sz w:val="20"/>
                <w:szCs w:val="20"/>
              </w:rPr>
              <w:t>Having a dedicated space for these meetings and an area for PCL working has greatly helped initiating and running these meetings.</w:t>
            </w:r>
            <w:r w:rsidR="00750B8B">
              <w:rPr>
                <w:sz w:val="20"/>
                <w:szCs w:val="20"/>
              </w:rPr>
              <w:t xml:space="preserve"> This has good implications for maintaining and ensuring the sustainability of the clusters. </w:t>
            </w:r>
          </w:p>
          <w:p w:rsidR="00F41940" w:rsidRDefault="00F41940">
            <w:pPr>
              <w:rPr>
                <w:sz w:val="20"/>
                <w:szCs w:val="20"/>
              </w:rPr>
            </w:pPr>
          </w:p>
          <w:p w:rsidR="00F41940" w:rsidRDefault="001239D1">
            <w:pPr>
              <w:rPr>
                <w:sz w:val="20"/>
                <w:szCs w:val="20"/>
              </w:rPr>
            </w:pPr>
            <w:r>
              <w:rPr>
                <w:sz w:val="20"/>
                <w:szCs w:val="20"/>
              </w:rPr>
              <w:t>U</w:t>
            </w:r>
            <w:r w:rsidR="00F41940">
              <w:rPr>
                <w:sz w:val="20"/>
                <w:szCs w:val="20"/>
              </w:rPr>
              <w:t>niversally recognised barrier</w:t>
            </w:r>
            <w:r>
              <w:rPr>
                <w:sz w:val="20"/>
                <w:szCs w:val="20"/>
              </w:rPr>
              <w:t>s</w:t>
            </w:r>
            <w:r w:rsidR="00F41940">
              <w:rPr>
                <w:sz w:val="20"/>
                <w:szCs w:val="20"/>
              </w:rPr>
              <w:t xml:space="preserve"> to the success of the forming of PCLs and their effective working is teachers’ workload and lack of time.</w:t>
            </w:r>
          </w:p>
          <w:p w:rsidR="00F41940" w:rsidRDefault="00F41940">
            <w:pPr>
              <w:rPr>
                <w:sz w:val="20"/>
                <w:szCs w:val="20"/>
              </w:rPr>
            </w:pPr>
          </w:p>
          <w:p w:rsidR="00F41940" w:rsidRDefault="00F41940">
            <w:pPr>
              <w:rPr>
                <w:sz w:val="20"/>
                <w:szCs w:val="20"/>
              </w:rPr>
            </w:pPr>
            <w:r>
              <w:rPr>
                <w:sz w:val="20"/>
                <w:szCs w:val="20"/>
              </w:rPr>
              <w:lastRenderedPageBreak/>
              <w:t>The questionnaire used on the PD schools will be given to the cluster schools in the future once they have been introduced to PCL working for an appropriate period of time. This will be analysed as above and themes identified.</w:t>
            </w:r>
          </w:p>
          <w:p w:rsidR="00750B8B" w:rsidRDefault="00750B8B">
            <w:pPr>
              <w:rPr>
                <w:sz w:val="20"/>
                <w:szCs w:val="20"/>
              </w:rPr>
            </w:pPr>
          </w:p>
          <w:p w:rsidR="00750B8B" w:rsidRDefault="00750B8B">
            <w:pPr>
              <w:rPr>
                <w:sz w:val="20"/>
                <w:szCs w:val="20"/>
              </w:rPr>
            </w:pPr>
            <w:r>
              <w:rPr>
                <w:sz w:val="20"/>
                <w:szCs w:val="20"/>
              </w:rPr>
              <w:t>A further series of 12 meetings are planned for summer 2019</w:t>
            </w:r>
            <w:r w:rsidR="00055497">
              <w:rPr>
                <w:sz w:val="20"/>
                <w:szCs w:val="20"/>
              </w:rPr>
              <w:t xml:space="preserve"> </w:t>
            </w:r>
            <w:r>
              <w:rPr>
                <w:sz w:val="20"/>
                <w:szCs w:val="20"/>
              </w:rPr>
              <w:t>to develop the cluster working further.</w:t>
            </w:r>
          </w:p>
          <w:p w:rsidR="00750B8B" w:rsidRDefault="00750B8B">
            <w:pPr>
              <w:rPr>
                <w:sz w:val="20"/>
                <w:szCs w:val="20"/>
              </w:rPr>
            </w:pPr>
          </w:p>
          <w:p w:rsidR="00750B8B" w:rsidRPr="00F341CC" w:rsidRDefault="00055497">
            <w:pPr>
              <w:rPr>
                <w:sz w:val="20"/>
                <w:szCs w:val="20"/>
              </w:rPr>
            </w:pPr>
            <w:r>
              <w:rPr>
                <w:sz w:val="20"/>
                <w:szCs w:val="20"/>
              </w:rPr>
              <w:t>In the long-term,</w:t>
            </w:r>
            <w:r w:rsidR="00750B8B">
              <w:rPr>
                <w:sz w:val="20"/>
                <w:szCs w:val="20"/>
              </w:rPr>
              <w:t xml:space="preserve"> a teachers’ conference </w:t>
            </w:r>
            <w:r>
              <w:rPr>
                <w:sz w:val="20"/>
                <w:szCs w:val="20"/>
              </w:rPr>
              <w:t xml:space="preserve">could be </w:t>
            </w:r>
            <w:r w:rsidR="00750B8B">
              <w:rPr>
                <w:sz w:val="20"/>
                <w:szCs w:val="20"/>
              </w:rPr>
              <w:t>planned</w:t>
            </w:r>
          </w:p>
          <w:p w:rsidR="00F341CC" w:rsidRDefault="00F341CC">
            <w:pPr>
              <w:rPr>
                <w:sz w:val="20"/>
                <w:szCs w:val="20"/>
              </w:rPr>
            </w:pPr>
          </w:p>
          <w:p w:rsidR="00AF04FF" w:rsidRPr="00AF04FF" w:rsidRDefault="00AF04FF">
            <w:pPr>
              <w:rPr>
                <w:sz w:val="20"/>
                <w:szCs w:val="20"/>
                <w:u w:val="single"/>
              </w:rPr>
            </w:pPr>
            <w:r w:rsidRPr="00AF04FF">
              <w:rPr>
                <w:sz w:val="20"/>
                <w:szCs w:val="20"/>
                <w:u w:val="single"/>
              </w:rPr>
              <w:t>Case Study 1</w:t>
            </w:r>
          </w:p>
          <w:p w:rsidR="008759E4" w:rsidRDefault="00A408F0">
            <w:pPr>
              <w:rPr>
                <w:sz w:val="20"/>
                <w:szCs w:val="20"/>
              </w:rPr>
            </w:pPr>
            <w:r>
              <w:rPr>
                <w:sz w:val="20"/>
                <w:szCs w:val="20"/>
              </w:rPr>
              <w:t>General picture: 5 PD schools are being used for the data collection for the AUC case study. These are all state schools and some of them are language schools</w:t>
            </w:r>
            <w:r w:rsidR="00055497">
              <w:rPr>
                <w:sz w:val="20"/>
                <w:szCs w:val="20"/>
              </w:rPr>
              <w:t>.</w:t>
            </w:r>
            <w:r>
              <w:rPr>
                <w:sz w:val="20"/>
                <w:szCs w:val="20"/>
              </w:rPr>
              <w:t xml:space="preserve"> </w:t>
            </w:r>
            <w:r w:rsidR="008759E4">
              <w:rPr>
                <w:sz w:val="20"/>
                <w:szCs w:val="20"/>
              </w:rPr>
              <w:t>Preli</w:t>
            </w:r>
            <w:r w:rsidR="00744D60">
              <w:rPr>
                <w:sz w:val="20"/>
                <w:szCs w:val="20"/>
              </w:rPr>
              <w:t>minary data has been obtained for the case study and</w:t>
            </w:r>
            <w:r w:rsidR="008759E4">
              <w:rPr>
                <w:sz w:val="20"/>
                <w:szCs w:val="20"/>
              </w:rPr>
              <w:t xml:space="preserve"> coding themes are starting to be identified, with the help of Uni of Northampton</w:t>
            </w:r>
            <w:r w:rsidR="00744D60">
              <w:rPr>
                <w:sz w:val="20"/>
                <w:szCs w:val="20"/>
              </w:rPr>
              <w:t xml:space="preserve"> </w:t>
            </w:r>
            <w:r w:rsidR="004904C4">
              <w:rPr>
                <w:sz w:val="20"/>
                <w:szCs w:val="20"/>
              </w:rPr>
              <w:t>[</w:t>
            </w:r>
            <w:r w:rsidR="00744D60">
              <w:rPr>
                <w:sz w:val="20"/>
                <w:szCs w:val="20"/>
              </w:rPr>
              <w:t>see paper by</w:t>
            </w:r>
            <w:r w:rsidR="00753DC3">
              <w:rPr>
                <w:sz w:val="20"/>
                <w:szCs w:val="20"/>
              </w:rPr>
              <w:t xml:space="preserve"> </w:t>
            </w:r>
            <w:r w:rsidR="00753DC3" w:rsidRPr="00753DC3">
              <w:rPr>
                <w:sz w:val="20"/>
                <w:szCs w:val="20"/>
                <w:highlight w:val="black"/>
              </w:rPr>
              <w:t>xxxx</w:t>
            </w:r>
            <w:r w:rsidR="00744D60">
              <w:rPr>
                <w:sz w:val="20"/>
                <w:szCs w:val="20"/>
              </w:rPr>
              <w:t>]</w:t>
            </w:r>
            <w:r w:rsidR="008759E4">
              <w:rPr>
                <w:sz w:val="20"/>
                <w:szCs w:val="20"/>
              </w:rPr>
              <w:t>. Further analysis is needed. But initial findings show that:</w:t>
            </w:r>
          </w:p>
          <w:p w:rsidR="008759E4" w:rsidRDefault="008759E4">
            <w:pPr>
              <w:rPr>
                <w:sz w:val="20"/>
                <w:szCs w:val="20"/>
              </w:rPr>
            </w:pPr>
          </w:p>
          <w:p w:rsidR="001006AB" w:rsidRPr="00675CC1" w:rsidRDefault="001006AB" w:rsidP="00675CC1">
            <w:pPr>
              <w:pStyle w:val="ListParagraph"/>
              <w:numPr>
                <w:ilvl w:val="0"/>
                <w:numId w:val="17"/>
              </w:numPr>
              <w:rPr>
                <w:sz w:val="20"/>
                <w:szCs w:val="20"/>
              </w:rPr>
            </w:pPr>
            <w:r w:rsidRPr="00675CC1">
              <w:rPr>
                <w:sz w:val="20"/>
                <w:szCs w:val="20"/>
              </w:rPr>
              <w:t>Leadership in the schools can be an enabler, where it is supportive or a barrier where it is autocratic.</w:t>
            </w:r>
          </w:p>
          <w:p w:rsidR="001006AB" w:rsidRPr="00675CC1" w:rsidRDefault="001006AB" w:rsidP="00675CC1">
            <w:pPr>
              <w:pStyle w:val="ListParagraph"/>
              <w:numPr>
                <w:ilvl w:val="0"/>
                <w:numId w:val="17"/>
              </w:numPr>
              <w:rPr>
                <w:sz w:val="20"/>
                <w:szCs w:val="20"/>
              </w:rPr>
            </w:pPr>
            <w:r w:rsidRPr="00675CC1">
              <w:rPr>
                <w:sz w:val="20"/>
                <w:szCs w:val="20"/>
              </w:rPr>
              <w:t>PCLs have</w:t>
            </w:r>
            <w:r w:rsidR="00675CC1" w:rsidRPr="00675CC1">
              <w:rPr>
                <w:sz w:val="20"/>
                <w:szCs w:val="20"/>
              </w:rPr>
              <w:t xml:space="preserve"> worked better in schools where t</w:t>
            </w:r>
            <w:r w:rsidRPr="00675CC1">
              <w:rPr>
                <w:sz w:val="20"/>
                <w:szCs w:val="20"/>
              </w:rPr>
              <w:t>eachers have been working collaboratively and are prepared to share their knowledge, experiences and resources</w:t>
            </w:r>
            <w:r w:rsidR="00F341CC">
              <w:rPr>
                <w:sz w:val="20"/>
                <w:szCs w:val="20"/>
              </w:rPr>
              <w:t>. They have a value of</w:t>
            </w:r>
            <w:r w:rsidR="008759E4" w:rsidRPr="00675CC1">
              <w:rPr>
                <w:sz w:val="20"/>
                <w:szCs w:val="20"/>
              </w:rPr>
              <w:t xml:space="preserve"> “sharing”.</w:t>
            </w:r>
          </w:p>
          <w:p w:rsidR="001006AB" w:rsidRPr="00675CC1" w:rsidRDefault="00F341CC" w:rsidP="00675CC1">
            <w:pPr>
              <w:pStyle w:val="ListParagraph"/>
              <w:numPr>
                <w:ilvl w:val="0"/>
                <w:numId w:val="17"/>
              </w:numPr>
              <w:rPr>
                <w:sz w:val="20"/>
                <w:szCs w:val="20"/>
              </w:rPr>
            </w:pPr>
            <w:r>
              <w:rPr>
                <w:sz w:val="20"/>
                <w:szCs w:val="20"/>
              </w:rPr>
              <w:t>PCLs are successful where t</w:t>
            </w:r>
            <w:r w:rsidR="008759E4" w:rsidRPr="00675CC1">
              <w:rPr>
                <w:sz w:val="20"/>
                <w:szCs w:val="20"/>
              </w:rPr>
              <w:t>here is a less of a fear of risk-taking and it is ok to make mistakes</w:t>
            </w:r>
          </w:p>
          <w:p w:rsidR="008759E4" w:rsidRDefault="008759E4">
            <w:pPr>
              <w:rPr>
                <w:sz w:val="20"/>
                <w:szCs w:val="20"/>
              </w:rPr>
            </w:pPr>
          </w:p>
          <w:p w:rsidR="008759E4" w:rsidRDefault="008759E4">
            <w:pPr>
              <w:rPr>
                <w:sz w:val="20"/>
                <w:szCs w:val="20"/>
              </w:rPr>
            </w:pPr>
            <w:r>
              <w:rPr>
                <w:sz w:val="20"/>
                <w:szCs w:val="20"/>
              </w:rPr>
              <w:t>There are barriers to PCL working when:</w:t>
            </w:r>
          </w:p>
          <w:p w:rsidR="008759E4" w:rsidRDefault="008759E4" w:rsidP="00675CC1">
            <w:pPr>
              <w:pStyle w:val="ListParagraph"/>
              <w:numPr>
                <w:ilvl w:val="0"/>
                <w:numId w:val="18"/>
              </w:numPr>
              <w:rPr>
                <w:sz w:val="20"/>
                <w:szCs w:val="20"/>
              </w:rPr>
            </w:pPr>
            <w:r w:rsidRPr="00675CC1">
              <w:rPr>
                <w:sz w:val="20"/>
                <w:szCs w:val="20"/>
              </w:rPr>
              <w:t>The rigid curriculum structures stifles innovat</w:t>
            </w:r>
            <w:r w:rsidR="00055497">
              <w:rPr>
                <w:sz w:val="20"/>
                <w:szCs w:val="20"/>
              </w:rPr>
              <w:t>ion and interactive teaching. (I</w:t>
            </w:r>
            <w:r w:rsidRPr="00675CC1">
              <w:rPr>
                <w:sz w:val="20"/>
                <w:szCs w:val="20"/>
              </w:rPr>
              <w:t>n comparison, the FoE has curricular autonomy and independence from a statutory curriculum, and therefore is more empowered to change. PCLs are facilitated where there can be innovation, creative solutions to problems and adaptability).</w:t>
            </w:r>
          </w:p>
          <w:p w:rsidR="00675CC1" w:rsidRDefault="00675CC1" w:rsidP="00675CC1">
            <w:pPr>
              <w:pStyle w:val="ListParagraph"/>
              <w:numPr>
                <w:ilvl w:val="0"/>
                <w:numId w:val="18"/>
              </w:numPr>
              <w:rPr>
                <w:sz w:val="20"/>
                <w:szCs w:val="20"/>
              </w:rPr>
            </w:pPr>
            <w:r>
              <w:rPr>
                <w:sz w:val="20"/>
                <w:szCs w:val="20"/>
              </w:rPr>
              <w:t>A competitive culture between schools takes precedence over collaboration</w:t>
            </w:r>
          </w:p>
          <w:p w:rsidR="00675CC1" w:rsidRPr="00675CC1" w:rsidRDefault="00675CC1" w:rsidP="00675CC1">
            <w:pPr>
              <w:pStyle w:val="ListParagraph"/>
              <w:numPr>
                <w:ilvl w:val="0"/>
                <w:numId w:val="18"/>
              </w:numPr>
              <w:rPr>
                <w:sz w:val="20"/>
                <w:szCs w:val="20"/>
              </w:rPr>
            </w:pPr>
            <w:r>
              <w:rPr>
                <w:sz w:val="20"/>
                <w:szCs w:val="20"/>
              </w:rPr>
              <w:t>Exam pressures dominate</w:t>
            </w:r>
          </w:p>
          <w:p w:rsidR="008759E4" w:rsidRPr="00675CC1" w:rsidRDefault="008759E4" w:rsidP="00675CC1">
            <w:pPr>
              <w:pStyle w:val="ListParagraph"/>
              <w:numPr>
                <w:ilvl w:val="0"/>
                <w:numId w:val="18"/>
              </w:numPr>
              <w:rPr>
                <w:sz w:val="20"/>
                <w:szCs w:val="20"/>
              </w:rPr>
            </w:pPr>
            <w:r w:rsidRPr="00675CC1">
              <w:rPr>
                <w:sz w:val="20"/>
                <w:szCs w:val="20"/>
              </w:rPr>
              <w:t xml:space="preserve">Schools have to manage rigid </w:t>
            </w:r>
            <w:r w:rsidR="00675CC1">
              <w:rPr>
                <w:sz w:val="20"/>
                <w:szCs w:val="20"/>
              </w:rPr>
              <w:t xml:space="preserve">and stringent </w:t>
            </w:r>
            <w:r w:rsidRPr="00675CC1">
              <w:rPr>
                <w:sz w:val="20"/>
                <w:szCs w:val="20"/>
              </w:rPr>
              <w:t>parental expectations</w:t>
            </w:r>
          </w:p>
          <w:p w:rsidR="008759E4" w:rsidRDefault="008759E4">
            <w:pPr>
              <w:rPr>
                <w:sz w:val="20"/>
                <w:szCs w:val="20"/>
              </w:rPr>
            </w:pPr>
          </w:p>
          <w:p w:rsidR="008759E4" w:rsidRDefault="009F67E3">
            <w:pPr>
              <w:rPr>
                <w:sz w:val="20"/>
                <w:szCs w:val="20"/>
              </w:rPr>
            </w:pPr>
            <w:r>
              <w:rPr>
                <w:sz w:val="20"/>
                <w:szCs w:val="20"/>
              </w:rPr>
              <w:t>Clustering will be reported on after the project, and data is currently being collected. This is using a questionnaire which is being refined and will be used again at the end of summer</w:t>
            </w:r>
          </w:p>
          <w:p w:rsidR="00DA49DC" w:rsidRDefault="00DA49DC" w:rsidP="005010F5">
            <w:pPr>
              <w:rPr>
                <w:sz w:val="20"/>
                <w:szCs w:val="20"/>
              </w:rPr>
            </w:pPr>
          </w:p>
          <w:p w:rsidR="00D436CD" w:rsidRPr="00383D6C" w:rsidRDefault="00D436CD">
            <w:pPr>
              <w:rPr>
                <w:sz w:val="20"/>
                <w:szCs w:val="20"/>
              </w:rPr>
            </w:pPr>
          </w:p>
        </w:tc>
      </w:tr>
      <w:tr w:rsidR="005747DB" w:rsidTr="005747DB">
        <w:trPr>
          <w:trHeight w:val="776"/>
        </w:trPr>
        <w:tc>
          <w:tcPr>
            <w:tcW w:w="3832" w:type="dxa"/>
            <w:tcBorders>
              <w:top w:val="single" w:sz="4" w:space="0" w:color="auto"/>
              <w:left w:val="single" w:sz="4" w:space="0" w:color="auto"/>
              <w:bottom w:val="single" w:sz="4" w:space="0" w:color="auto"/>
              <w:right w:val="single" w:sz="4" w:space="0" w:color="auto"/>
            </w:tcBorders>
            <w:hideMark/>
          </w:tcPr>
          <w:p w:rsidR="005747DB" w:rsidRDefault="005747DB">
            <w:pPr>
              <w:pStyle w:val="Header"/>
              <w:rPr>
                <w:rFonts w:cstheme="minorHAnsi"/>
                <w:b/>
                <w:bCs/>
                <w:sz w:val="20"/>
                <w:szCs w:val="20"/>
                <w:lang w:val="en-US"/>
              </w:rPr>
            </w:pPr>
            <w:r>
              <w:rPr>
                <w:rFonts w:cstheme="minorHAnsi"/>
                <w:b/>
                <w:bCs/>
                <w:sz w:val="20"/>
                <w:szCs w:val="20"/>
                <w:lang w:val="en-US"/>
              </w:rPr>
              <w:lastRenderedPageBreak/>
              <w:t xml:space="preserve">Agreed current Level of Achievement* </w:t>
            </w:r>
          </w:p>
          <w:p w:rsidR="005747DB" w:rsidRDefault="005747DB">
            <w:pPr>
              <w:pStyle w:val="Header"/>
              <w:rPr>
                <w:rFonts w:cstheme="minorHAnsi"/>
                <w:b/>
                <w:bCs/>
                <w:i/>
                <w:sz w:val="20"/>
                <w:szCs w:val="20"/>
                <w:lang w:val="en-US"/>
              </w:rPr>
            </w:pPr>
            <w:r>
              <w:rPr>
                <w:rFonts w:cstheme="minorHAnsi"/>
                <w:b/>
                <w:bCs/>
                <w:i/>
                <w:sz w:val="20"/>
                <w:szCs w:val="20"/>
                <w:lang w:val="en-US"/>
              </w:rPr>
              <w:t>0 = no progress</w:t>
            </w:r>
          </w:p>
          <w:p w:rsidR="005747DB" w:rsidRDefault="005747DB">
            <w:pPr>
              <w:pStyle w:val="Header"/>
              <w:tabs>
                <w:tab w:val="clear" w:pos="9026"/>
                <w:tab w:val="right" w:pos="9072"/>
              </w:tabs>
              <w:rPr>
                <w:b/>
                <w:sz w:val="20"/>
                <w:szCs w:val="20"/>
              </w:rPr>
            </w:pPr>
            <w:r>
              <w:rPr>
                <w:rFonts w:cstheme="minorHAnsi"/>
                <w:b/>
                <w:bCs/>
                <w:i/>
                <w:sz w:val="20"/>
                <w:szCs w:val="20"/>
                <w:lang w:val="en-US"/>
              </w:rPr>
              <w:t>5 = objective fully met</w:t>
            </w:r>
          </w:p>
        </w:tc>
        <w:tc>
          <w:tcPr>
            <w:tcW w:w="6658" w:type="dxa"/>
            <w:tcBorders>
              <w:top w:val="single" w:sz="4" w:space="0" w:color="auto"/>
              <w:left w:val="single" w:sz="4" w:space="0" w:color="auto"/>
              <w:bottom w:val="single" w:sz="4" w:space="0" w:color="auto"/>
              <w:right w:val="single" w:sz="4" w:space="0" w:color="auto"/>
            </w:tcBorders>
            <w:hideMark/>
          </w:tcPr>
          <w:p w:rsidR="00A578A4" w:rsidRDefault="00DE1726" w:rsidP="00A578A4">
            <w:pPr>
              <w:rPr>
                <w:sz w:val="20"/>
                <w:szCs w:val="20"/>
              </w:rPr>
            </w:pPr>
            <w:r>
              <w:rPr>
                <w:sz w:val="20"/>
                <w:szCs w:val="20"/>
              </w:rPr>
              <w:t xml:space="preserve">For the 5 lead schools already established – </w:t>
            </w:r>
            <w:r w:rsidRPr="00DE1726">
              <w:rPr>
                <w:sz w:val="36"/>
                <w:szCs w:val="36"/>
                <w:highlight w:val="yellow"/>
              </w:rPr>
              <w:t>4+</w:t>
            </w:r>
          </w:p>
          <w:p w:rsidR="00DE1726" w:rsidRDefault="00DE1726" w:rsidP="00A578A4">
            <w:pPr>
              <w:rPr>
                <w:sz w:val="20"/>
                <w:szCs w:val="20"/>
              </w:rPr>
            </w:pPr>
          </w:p>
          <w:p w:rsidR="00DE1726" w:rsidRDefault="00DE1726" w:rsidP="00A578A4">
            <w:pPr>
              <w:rPr>
                <w:sz w:val="20"/>
                <w:szCs w:val="20"/>
              </w:rPr>
            </w:pPr>
            <w:r>
              <w:rPr>
                <w:sz w:val="20"/>
                <w:szCs w:val="20"/>
              </w:rPr>
              <w:t xml:space="preserve">For the cluster schools, they are still developing and more evidence for their PCL working will be obtained through the questionnaire - </w:t>
            </w:r>
            <w:r w:rsidRPr="00DE1726">
              <w:rPr>
                <w:sz w:val="36"/>
                <w:szCs w:val="36"/>
                <w:highlight w:val="yellow"/>
              </w:rPr>
              <w:t>3</w:t>
            </w:r>
          </w:p>
          <w:p w:rsidR="00D436CD" w:rsidRDefault="00D436CD" w:rsidP="00A578A4">
            <w:pPr>
              <w:rPr>
                <w:sz w:val="20"/>
                <w:szCs w:val="20"/>
              </w:rPr>
            </w:pPr>
          </w:p>
          <w:p w:rsidR="00A578A4" w:rsidRPr="00A578A4" w:rsidRDefault="00A578A4" w:rsidP="00A578A4">
            <w:pPr>
              <w:rPr>
                <w:i/>
                <w:sz w:val="20"/>
                <w:szCs w:val="20"/>
              </w:rPr>
            </w:pPr>
            <w:r w:rsidRPr="00A578A4">
              <w:rPr>
                <w:i/>
                <w:sz w:val="20"/>
                <w:szCs w:val="20"/>
              </w:rPr>
              <w:t xml:space="preserve">[Dec 2018 </w:t>
            </w:r>
          </w:p>
          <w:p w:rsidR="005747DB" w:rsidRPr="00A578A4" w:rsidRDefault="00A578A4" w:rsidP="00A578A4">
            <w:pPr>
              <w:rPr>
                <w:i/>
                <w:sz w:val="20"/>
                <w:szCs w:val="20"/>
              </w:rPr>
            </w:pPr>
            <w:r w:rsidRPr="00A578A4">
              <w:rPr>
                <w:i/>
                <w:sz w:val="20"/>
                <w:szCs w:val="20"/>
              </w:rPr>
              <w:t xml:space="preserve">For the 5 lead schools already established = 4 </w:t>
            </w:r>
          </w:p>
          <w:p w:rsidR="00A578A4" w:rsidRDefault="00A578A4" w:rsidP="00A578A4">
            <w:pPr>
              <w:rPr>
                <w:sz w:val="20"/>
                <w:szCs w:val="20"/>
              </w:rPr>
            </w:pPr>
            <w:r w:rsidRPr="00A578A4">
              <w:rPr>
                <w:i/>
                <w:sz w:val="20"/>
                <w:szCs w:val="20"/>
              </w:rPr>
              <w:t>Cluster schools progress = too early to say]</w:t>
            </w:r>
          </w:p>
        </w:tc>
      </w:tr>
    </w:tbl>
    <w:p w:rsidR="005747DB" w:rsidRDefault="005747DB"/>
    <w:p w:rsidR="005010F5" w:rsidRDefault="005010F5">
      <w:r>
        <w:br w:type="page"/>
      </w:r>
    </w:p>
    <w:tbl>
      <w:tblPr>
        <w:tblStyle w:val="TableGrid"/>
        <w:tblW w:w="10490" w:type="dxa"/>
        <w:tblInd w:w="-856" w:type="dxa"/>
        <w:tblLook w:val="04A0" w:firstRow="1" w:lastRow="0" w:firstColumn="1" w:lastColumn="0" w:noHBand="0" w:noVBand="1"/>
      </w:tblPr>
      <w:tblGrid>
        <w:gridCol w:w="3832"/>
        <w:gridCol w:w="6658"/>
      </w:tblGrid>
      <w:tr w:rsidR="001E542D" w:rsidTr="001C75A9">
        <w:tc>
          <w:tcPr>
            <w:tcW w:w="3832" w:type="dxa"/>
          </w:tcPr>
          <w:p w:rsidR="004F0514" w:rsidRPr="001C75A9" w:rsidRDefault="001E542D">
            <w:pPr>
              <w:rPr>
                <w:b/>
                <w:sz w:val="20"/>
                <w:szCs w:val="20"/>
              </w:rPr>
            </w:pPr>
            <w:r w:rsidRPr="001C75A9">
              <w:rPr>
                <w:b/>
                <w:sz w:val="20"/>
                <w:szCs w:val="20"/>
              </w:rPr>
              <w:lastRenderedPageBreak/>
              <w:t>Progress on Sub-objective #</w:t>
            </w:r>
            <w:r w:rsidR="004F0514" w:rsidRPr="001C75A9">
              <w:rPr>
                <w:b/>
                <w:sz w:val="20"/>
                <w:szCs w:val="20"/>
              </w:rPr>
              <w:t>6</w:t>
            </w:r>
          </w:p>
        </w:tc>
        <w:tc>
          <w:tcPr>
            <w:tcW w:w="6658" w:type="dxa"/>
          </w:tcPr>
          <w:p w:rsidR="001E542D" w:rsidRPr="001C75A9" w:rsidRDefault="004F0514" w:rsidP="004F0514">
            <w:pPr>
              <w:rPr>
                <w:i/>
                <w:sz w:val="20"/>
                <w:szCs w:val="20"/>
              </w:rPr>
            </w:pPr>
            <w:r w:rsidRPr="001C75A9">
              <w:rPr>
                <w:i/>
                <w:sz w:val="20"/>
                <w:szCs w:val="20"/>
              </w:rPr>
              <w:t>Develop school mentors in PD schools</w:t>
            </w:r>
          </w:p>
        </w:tc>
      </w:tr>
      <w:tr w:rsidR="001E542D" w:rsidTr="001C75A9">
        <w:tc>
          <w:tcPr>
            <w:tcW w:w="3832" w:type="dxa"/>
          </w:tcPr>
          <w:p w:rsidR="001E542D" w:rsidRPr="001C75A9" w:rsidRDefault="001E542D">
            <w:pPr>
              <w:rPr>
                <w:b/>
                <w:sz w:val="20"/>
                <w:szCs w:val="20"/>
              </w:rPr>
            </w:pPr>
            <w:r w:rsidRPr="001C75A9">
              <w:rPr>
                <w:b/>
                <w:sz w:val="20"/>
                <w:szCs w:val="20"/>
              </w:rPr>
              <w:t>Indicators of achievement</w:t>
            </w:r>
          </w:p>
          <w:p w:rsidR="004F0514" w:rsidRPr="001C75A9" w:rsidRDefault="004F0514">
            <w:pPr>
              <w:rPr>
                <w:b/>
                <w:sz w:val="20"/>
                <w:szCs w:val="20"/>
              </w:rPr>
            </w:pPr>
          </w:p>
        </w:tc>
        <w:tc>
          <w:tcPr>
            <w:tcW w:w="6658" w:type="dxa"/>
          </w:tcPr>
          <w:p w:rsidR="004F0514" w:rsidRPr="001C75A9" w:rsidRDefault="004F0514" w:rsidP="004F0514">
            <w:pPr>
              <w:pStyle w:val="Header"/>
              <w:rPr>
                <w:rFonts w:cstheme="minorHAnsi"/>
                <w:i/>
                <w:sz w:val="20"/>
                <w:szCs w:val="20"/>
                <w:lang w:val="en-US"/>
              </w:rPr>
            </w:pPr>
            <w:r w:rsidRPr="001C75A9">
              <w:rPr>
                <w:rFonts w:cstheme="minorHAnsi"/>
                <w:i/>
                <w:sz w:val="20"/>
                <w:szCs w:val="20"/>
                <w:lang w:val="en-US"/>
              </w:rPr>
              <w:t xml:space="preserve">25 mentors trained </w:t>
            </w:r>
          </w:p>
          <w:p w:rsidR="004F0514" w:rsidRPr="00D436CD" w:rsidRDefault="004F0514" w:rsidP="004F0514">
            <w:pPr>
              <w:rPr>
                <w:rFonts w:cstheme="minorHAnsi"/>
                <w:i/>
                <w:sz w:val="20"/>
                <w:szCs w:val="20"/>
                <w:lang w:val="en-US"/>
              </w:rPr>
            </w:pPr>
            <w:r w:rsidRPr="001C75A9">
              <w:rPr>
                <w:rFonts w:cstheme="minorHAnsi"/>
                <w:i/>
                <w:sz w:val="20"/>
                <w:szCs w:val="20"/>
                <w:lang w:val="en-US"/>
              </w:rPr>
              <w:t xml:space="preserve">(5 in each Lead School) </w:t>
            </w:r>
          </w:p>
        </w:tc>
      </w:tr>
      <w:tr w:rsidR="004F0514" w:rsidTr="001C75A9">
        <w:tc>
          <w:tcPr>
            <w:tcW w:w="3832" w:type="dxa"/>
          </w:tcPr>
          <w:p w:rsidR="004F0514" w:rsidRPr="001C75A9" w:rsidRDefault="004F0514">
            <w:pPr>
              <w:rPr>
                <w:b/>
                <w:sz w:val="20"/>
                <w:szCs w:val="20"/>
              </w:rPr>
            </w:pPr>
            <w:r w:rsidRPr="001C75A9">
              <w:rPr>
                <w:b/>
                <w:sz w:val="20"/>
                <w:szCs w:val="20"/>
              </w:rPr>
              <w:t>Achievement criteria</w:t>
            </w:r>
          </w:p>
        </w:tc>
        <w:tc>
          <w:tcPr>
            <w:tcW w:w="6658" w:type="dxa"/>
          </w:tcPr>
          <w:p w:rsidR="004F0514" w:rsidRPr="001C75A9" w:rsidRDefault="004F0514" w:rsidP="004F0514">
            <w:pPr>
              <w:pStyle w:val="Default"/>
              <w:numPr>
                <w:ilvl w:val="0"/>
                <w:numId w:val="1"/>
              </w:numPr>
              <w:rPr>
                <w:rFonts w:asciiTheme="minorHAnsi" w:hAnsiTheme="minorHAnsi" w:cstheme="minorHAnsi"/>
                <w:i/>
                <w:sz w:val="20"/>
                <w:szCs w:val="20"/>
              </w:rPr>
            </w:pPr>
            <w:r w:rsidRPr="001C75A9">
              <w:rPr>
                <w:rFonts w:asciiTheme="minorHAnsi" w:hAnsiTheme="minorHAnsi" w:cstheme="minorHAnsi"/>
                <w:i/>
                <w:sz w:val="20"/>
                <w:szCs w:val="20"/>
              </w:rPr>
              <w:t>Mentor skills are enhanced and developed</w:t>
            </w:r>
          </w:p>
          <w:p w:rsidR="004F0514" w:rsidRPr="001C75A9" w:rsidRDefault="004F0514" w:rsidP="004F0514">
            <w:pPr>
              <w:pStyle w:val="Default"/>
              <w:numPr>
                <w:ilvl w:val="0"/>
                <w:numId w:val="1"/>
              </w:numPr>
              <w:rPr>
                <w:rFonts w:asciiTheme="minorHAnsi" w:hAnsiTheme="minorHAnsi" w:cstheme="minorHAnsi"/>
                <w:i/>
                <w:sz w:val="20"/>
                <w:szCs w:val="20"/>
              </w:rPr>
            </w:pPr>
            <w:r w:rsidRPr="001C75A9">
              <w:rPr>
                <w:rFonts w:asciiTheme="minorHAnsi" w:hAnsiTheme="minorHAnsi" w:cstheme="minorHAnsi"/>
                <w:i/>
                <w:sz w:val="20"/>
                <w:szCs w:val="20"/>
              </w:rPr>
              <w:t>Reports and surveys evidence coaching and mentoring techniques in practice in schools</w:t>
            </w:r>
          </w:p>
          <w:p w:rsidR="004F0514" w:rsidRPr="001C75A9" w:rsidRDefault="004F0514" w:rsidP="004F0514">
            <w:pPr>
              <w:pStyle w:val="Default"/>
              <w:numPr>
                <w:ilvl w:val="0"/>
                <w:numId w:val="1"/>
              </w:numPr>
              <w:rPr>
                <w:rFonts w:asciiTheme="minorHAnsi" w:hAnsiTheme="minorHAnsi" w:cstheme="minorHAnsi"/>
                <w:i/>
                <w:sz w:val="20"/>
                <w:szCs w:val="20"/>
              </w:rPr>
            </w:pPr>
            <w:r w:rsidRPr="001C75A9">
              <w:rPr>
                <w:rFonts w:asciiTheme="minorHAnsi" w:hAnsiTheme="minorHAnsi" w:cstheme="minorHAnsi"/>
                <w:i/>
                <w:sz w:val="20"/>
                <w:szCs w:val="20"/>
              </w:rPr>
              <w:t>School mentors train new mentors in schools</w:t>
            </w:r>
          </w:p>
          <w:p w:rsidR="004F0514" w:rsidRPr="001C75A9" w:rsidRDefault="004F0514" w:rsidP="004F0514">
            <w:pPr>
              <w:pStyle w:val="Default"/>
              <w:numPr>
                <w:ilvl w:val="0"/>
                <w:numId w:val="1"/>
              </w:numPr>
              <w:rPr>
                <w:rFonts w:asciiTheme="minorHAnsi" w:hAnsiTheme="minorHAnsi" w:cstheme="minorHAnsi"/>
                <w:i/>
                <w:sz w:val="20"/>
                <w:szCs w:val="20"/>
              </w:rPr>
            </w:pPr>
            <w:r w:rsidRPr="001C75A9">
              <w:rPr>
                <w:rFonts w:asciiTheme="minorHAnsi" w:hAnsiTheme="minorHAnsi" w:cstheme="minorHAnsi"/>
                <w:i/>
                <w:sz w:val="20"/>
                <w:szCs w:val="20"/>
              </w:rPr>
              <w:t>Teaching materials are effectively and sustainably disseminated to teachers in schools</w:t>
            </w:r>
          </w:p>
          <w:p w:rsidR="004F0514" w:rsidRPr="001C75A9" w:rsidRDefault="004F0514" w:rsidP="004F0514">
            <w:pPr>
              <w:pStyle w:val="Header"/>
              <w:numPr>
                <w:ilvl w:val="0"/>
                <w:numId w:val="1"/>
              </w:numPr>
              <w:tabs>
                <w:tab w:val="clear" w:pos="9026"/>
                <w:tab w:val="right" w:pos="9072"/>
              </w:tabs>
              <w:rPr>
                <w:rFonts w:cstheme="minorHAnsi"/>
                <w:sz w:val="20"/>
                <w:szCs w:val="20"/>
                <w:lang w:val="en-US"/>
              </w:rPr>
            </w:pPr>
            <w:r w:rsidRPr="001C75A9">
              <w:rPr>
                <w:rFonts w:cstheme="minorHAnsi"/>
                <w:i/>
                <w:sz w:val="20"/>
                <w:szCs w:val="20"/>
              </w:rPr>
              <w:t>Establishment of sustainable clusters of PD schools</w:t>
            </w:r>
          </w:p>
        </w:tc>
      </w:tr>
      <w:tr w:rsidR="004F0514" w:rsidTr="001C75A9">
        <w:trPr>
          <w:trHeight w:val="2489"/>
        </w:trPr>
        <w:tc>
          <w:tcPr>
            <w:tcW w:w="3832" w:type="dxa"/>
          </w:tcPr>
          <w:p w:rsidR="004F0514" w:rsidRPr="001C75A9" w:rsidRDefault="004F0514" w:rsidP="004F0514">
            <w:pPr>
              <w:pStyle w:val="Header"/>
              <w:tabs>
                <w:tab w:val="clear" w:pos="9026"/>
                <w:tab w:val="right" w:pos="9072"/>
              </w:tabs>
              <w:rPr>
                <w:b/>
                <w:sz w:val="20"/>
                <w:szCs w:val="20"/>
              </w:rPr>
            </w:pPr>
            <w:r w:rsidRPr="001C75A9">
              <w:rPr>
                <w:b/>
                <w:sz w:val="20"/>
                <w:szCs w:val="20"/>
              </w:rPr>
              <w:t xml:space="preserve">Brief outline of evidence collected (for example): </w:t>
            </w:r>
          </w:p>
          <w:p w:rsidR="004F0514" w:rsidRPr="001C75A9" w:rsidRDefault="004F0514" w:rsidP="004F0514">
            <w:pPr>
              <w:pStyle w:val="Header"/>
              <w:numPr>
                <w:ilvl w:val="0"/>
                <w:numId w:val="5"/>
              </w:numPr>
              <w:tabs>
                <w:tab w:val="clear" w:pos="9026"/>
                <w:tab w:val="right" w:pos="9072"/>
              </w:tabs>
              <w:rPr>
                <w:rFonts w:cstheme="minorHAnsi"/>
                <w:b/>
                <w:i/>
                <w:sz w:val="20"/>
                <w:szCs w:val="20"/>
                <w:lang w:val="en-US"/>
              </w:rPr>
            </w:pPr>
            <w:r w:rsidRPr="001C75A9">
              <w:rPr>
                <w:rFonts w:cstheme="minorHAnsi"/>
                <w:b/>
                <w:i/>
                <w:sz w:val="20"/>
                <w:szCs w:val="20"/>
                <w:lang w:val="en-US"/>
              </w:rPr>
              <w:t xml:space="preserve">Questionnaire (PCS2)/interview data </w:t>
            </w:r>
          </w:p>
          <w:p w:rsidR="004F0514" w:rsidRPr="001C75A9" w:rsidRDefault="004F0514" w:rsidP="004F0514">
            <w:pPr>
              <w:pStyle w:val="Header"/>
              <w:numPr>
                <w:ilvl w:val="0"/>
                <w:numId w:val="5"/>
              </w:numPr>
              <w:tabs>
                <w:tab w:val="clear" w:pos="9026"/>
                <w:tab w:val="right" w:pos="9072"/>
              </w:tabs>
              <w:rPr>
                <w:rFonts w:cstheme="minorHAnsi"/>
                <w:b/>
                <w:i/>
                <w:sz w:val="20"/>
                <w:szCs w:val="20"/>
                <w:lang w:val="en-US"/>
              </w:rPr>
            </w:pPr>
            <w:r w:rsidRPr="001C75A9">
              <w:rPr>
                <w:rFonts w:cstheme="minorHAnsi"/>
                <w:b/>
                <w:i/>
                <w:sz w:val="20"/>
                <w:szCs w:val="20"/>
                <w:lang w:val="en-US"/>
              </w:rPr>
              <w:t>PCL surveys (PCS3)</w:t>
            </w:r>
          </w:p>
          <w:p w:rsidR="004F0514" w:rsidRPr="001C75A9" w:rsidRDefault="004F0514" w:rsidP="004F0514">
            <w:pPr>
              <w:pStyle w:val="Header"/>
              <w:numPr>
                <w:ilvl w:val="0"/>
                <w:numId w:val="5"/>
              </w:numPr>
              <w:tabs>
                <w:tab w:val="clear" w:pos="9026"/>
                <w:tab w:val="right" w:pos="9072"/>
              </w:tabs>
              <w:rPr>
                <w:rFonts w:cstheme="minorHAnsi"/>
                <w:b/>
                <w:i/>
                <w:sz w:val="20"/>
                <w:szCs w:val="20"/>
                <w:lang w:val="en-US"/>
              </w:rPr>
            </w:pPr>
            <w:r w:rsidRPr="001C75A9">
              <w:rPr>
                <w:rFonts w:cstheme="minorHAnsi"/>
                <w:b/>
                <w:i/>
                <w:sz w:val="20"/>
                <w:szCs w:val="20"/>
                <w:lang w:val="en-US"/>
              </w:rPr>
              <w:t>Reflective journals (PCS4)</w:t>
            </w:r>
          </w:p>
          <w:p w:rsidR="004F0514" w:rsidRPr="001C75A9" w:rsidRDefault="004F0514" w:rsidP="004F0514">
            <w:pPr>
              <w:pStyle w:val="Header"/>
              <w:numPr>
                <w:ilvl w:val="0"/>
                <w:numId w:val="5"/>
              </w:numPr>
              <w:tabs>
                <w:tab w:val="clear" w:pos="9026"/>
                <w:tab w:val="right" w:pos="9072"/>
              </w:tabs>
              <w:rPr>
                <w:rFonts w:cstheme="minorHAnsi"/>
                <w:b/>
                <w:i/>
                <w:sz w:val="20"/>
                <w:szCs w:val="20"/>
                <w:lang w:val="en-US"/>
              </w:rPr>
            </w:pPr>
            <w:r w:rsidRPr="001C75A9">
              <w:rPr>
                <w:rFonts w:cstheme="minorHAnsi"/>
                <w:b/>
                <w:i/>
                <w:sz w:val="20"/>
                <w:szCs w:val="20"/>
                <w:lang w:val="en-US"/>
              </w:rPr>
              <w:t>Weekly school visit reports (PCS5)</w:t>
            </w:r>
          </w:p>
          <w:p w:rsidR="004F0514" w:rsidRPr="001C75A9" w:rsidRDefault="004F0514" w:rsidP="004F0514">
            <w:pPr>
              <w:pStyle w:val="Header"/>
              <w:numPr>
                <w:ilvl w:val="0"/>
                <w:numId w:val="5"/>
              </w:numPr>
              <w:tabs>
                <w:tab w:val="clear" w:pos="9026"/>
                <w:tab w:val="right" w:pos="9072"/>
              </w:tabs>
              <w:rPr>
                <w:rFonts w:cstheme="minorHAnsi"/>
                <w:b/>
                <w:i/>
                <w:sz w:val="20"/>
                <w:szCs w:val="20"/>
                <w:lang w:val="en-US"/>
              </w:rPr>
            </w:pPr>
            <w:r w:rsidRPr="001C75A9">
              <w:rPr>
                <w:rFonts w:cstheme="minorHAnsi"/>
                <w:b/>
                <w:i/>
                <w:sz w:val="20"/>
                <w:szCs w:val="20"/>
                <w:lang w:val="en-US"/>
              </w:rPr>
              <w:t>School policy documents and development plans</w:t>
            </w:r>
          </w:p>
          <w:p w:rsidR="004F0514" w:rsidRPr="001C75A9" w:rsidRDefault="004F0514" w:rsidP="004F0514">
            <w:pPr>
              <w:pStyle w:val="Header"/>
              <w:numPr>
                <w:ilvl w:val="0"/>
                <w:numId w:val="5"/>
              </w:numPr>
              <w:tabs>
                <w:tab w:val="clear" w:pos="9026"/>
                <w:tab w:val="right" w:pos="9072"/>
              </w:tabs>
              <w:rPr>
                <w:rFonts w:cstheme="minorHAnsi"/>
                <w:b/>
                <w:i/>
                <w:sz w:val="20"/>
                <w:szCs w:val="20"/>
                <w:lang w:val="en-US"/>
              </w:rPr>
            </w:pPr>
            <w:r w:rsidRPr="001C75A9">
              <w:rPr>
                <w:rFonts w:cstheme="minorHAnsi"/>
                <w:b/>
                <w:i/>
                <w:sz w:val="20"/>
                <w:szCs w:val="20"/>
                <w:lang w:val="en-US"/>
              </w:rPr>
              <w:t>Meetings with FoE mentors and project leads</w:t>
            </w:r>
          </w:p>
          <w:p w:rsidR="004F0514" w:rsidRPr="001C75A9" w:rsidRDefault="004F0514" w:rsidP="004F0514">
            <w:pPr>
              <w:pStyle w:val="Header"/>
              <w:numPr>
                <w:ilvl w:val="0"/>
                <w:numId w:val="5"/>
              </w:numPr>
              <w:tabs>
                <w:tab w:val="clear" w:pos="9026"/>
                <w:tab w:val="right" w:pos="9072"/>
              </w:tabs>
              <w:rPr>
                <w:rFonts w:cstheme="minorHAnsi"/>
                <w:b/>
                <w:i/>
                <w:sz w:val="20"/>
                <w:szCs w:val="20"/>
                <w:lang w:val="en-US"/>
              </w:rPr>
            </w:pPr>
            <w:r w:rsidRPr="001C75A9">
              <w:rPr>
                <w:rFonts w:cstheme="minorHAnsi"/>
                <w:b/>
                <w:i/>
                <w:sz w:val="20"/>
                <w:szCs w:val="20"/>
                <w:lang w:val="en-US"/>
              </w:rPr>
              <w:t>Meetings with school colleagues?</w:t>
            </w:r>
          </w:p>
        </w:tc>
        <w:tc>
          <w:tcPr>
            <w:tcW w:w="6658" w:type="dxa"/>
          </w:tcPr>
          <w:p w:rsidR="004F0514" w:rsidRDefault="00750B8B">
            <w:pPr>
              <w:rPr>
                <w:sz w:val="20"/>
                <w:szCs w:val="20"/>
              </w:rPr>
            </w:pPr>
            <w:r>
              <w:rPr>
                <w:sz w:val="20"/>
                <w:szCs w:val="20"/>
              </w:rPr>
              <w:t>Discussion with AU colleagues</w:t>
            </w:r>
          </w:p>
          <w:p w:rsidR="00750B8B" w:rsidRDefault="00750B8B">
            <w:pPr>
              <w:rPr>
                <w:sz w:val="20"/>
                <w:szCs w:val="20"/>
              </w:rPr>
            </w:pPr>
          </w:p>
          <w:p w:rsidR="009F67E3" w:rsidRDefault="009F67E3">
            <w:pPr>
              <w:rPr>
                <w:sz w:val="20"/>
                <w:szCs w:val="20"/>
              </w:rPr>
            </w:pPr>
            <w:r>
              <w:rPr>
                <w:sz w:val="20"/>
                <w:szCs w:val="20"/>
              </w:rPr>
              <w:t>There is a “mentorship” question in the questionnaire</w:t>
            </w:r>
            <w:r w:rsidR="00F30D7A">
              <w:rPr>
                <w:sz w:val="20"/>
                <w:szCs w:val="20"/>
              </w:rPr>
              <w:t xml:space="preserve"> constructed in AU</w:t>
            </w:r>
            <w:r>
              <w:rPr>
                <w:sz w:val="20"/>
                <w:szCs w:val="20"/>
              </w:rPr>
              <w:t>. This will be interrogated further with interviews / focus group</w:t>
            </w:r>
          </w:p>
          <w:p w:rsidR="00F30D7A" w:rsidRDefault="00F30D7A">
            <w:pPr>
              <w:rPr>
                <w:sz w:val="20"/>
                <w:szCs w:val="20"/>
              </w:rPr>
            </w:pPr>
          </w:p>
          <w:p w:rsidR="00F30D7A" w:rsidRDefault="009F67E3" w:rsidP="00F30D7A">
            <w:pPr>
              <w:rPr>
                <w:sz w:val="20"/>
                <w:szCs w:val="20"/>
              </w:rPr>
            </w:pPr>
            <w:r>
              <w:rPr>
                <w:sz w:val="20"/>
                <w:szCs w:val="20"/>
              </w:rPr>
              <w:t>Reflection notes from workshops, which have been done systematically (</w:t>
            </w:r>
            <w:r w:rsidR="00F30D7A">
              <w:rPr>
                <w:sz w:val="20"/>
                <w:szCs w:val="20"/>
              </w:rPr>
              <w:t>Saturdays during 17 Nov- 22 Dec and then 23 Feb- 13 April, another series afte</w:t>
            </w:r>
            <w:r>
              <w:rPr>
                <w:sz w:val="20"/>
                <w:szCs w:val="20"/>
              </w:rPr>
              <w:t>r summer</w:t>
            </w:r>
            <w:r w:rsidR="00F079E6">
              <w:rPr>
                <w:sz w:val="20"/>
                <w:szCs w:val="20"/>
              </w:rPr>
              <w:t xml:space="preserve"> and which will be focussing again and modelling mentorship</w:t>
            </w:r>
            <w:r>
              <w:rPr>
                <w:sz w:val="20"/>
                <w:szCs w:val="20"/>
              </w:rPr>
              <w:t>).</w:t>
            </w:r>
          </w:p>
          <w:p w:rsidR="00F30D7A" w:rsidRDefault="00F30D7A" w:rsidP="00F30D7A">
            <w:pPr>
              <w:rPr>
                <w:sz w:val="20"/>
                <w:szCs w:val="20"/>
              </w:rPr>
            </w:pPr>
          </w:p>
          <w:p w:rsidR="009F67E3" w:rsidRPr="005747DB" w:rsidRDefault="00753DC3" w:rsidP="00C44488">
            <w:pPr>
              <w:rPr>
                <w:sz w:val="20"/>
                <w:szCs w:val="20"/>
              </w:rPr>
            </w:pPr>
            <w:r>
              <w:rPr>
                <w:sz w:val="20"/>
                <w:szCs w:val="20"/>
              </w:rPr>
              <w:t xml:space="preserve">Presentation by </w:t>
            </w:r>
            <w:r w:rsidRPr="00753DC3">
              <w:rPr>
                <w:sz w:val="20"/>
                <w:szCs w:val="20"/>
                <w:highlight w:val="black"/>
              </w:rPr>
              <w:t>xxxx</w:t>
            </w:r>
            <w:r w:rsidR="009F67E3">
              <w:rPr>
                <w:sz w:val="20"/>
                <w:szCs w:val="20"/>
              </w:rPr>
              <w:t xml:space="preserve"> </w:t>
            </w:r>
            <w:r w:rsidR="00C44488">
              <w:rPr>
                <w:sz w:val="20"/>
                <w:szCs w:val="20"/>
              </w:rPr>
              <w:t>which covers the FoE monitoring happening in the cluster schools</w:t>
            </w:r>
          </w:p>
        </w:tc>
      </w:tr>
      <w:tr w:rsidR="004F0514" w:rsidTr="001C75A9">
        <w:trPr>
          <w:trHeight w:val="2489"/>
        </w:trPr>
        <w:tc>
          <w:tcPr>
            <w:tcW w:w="3832" w:type="dxa"/>
          </w:tcPr>
          <w:p w:rsidR="004F0514" w:rsidRDefault="004F0514" w:rsidP="004F0514">
            <w:pPr>
              <w:pStyle w:val="Header"/>
              <w:tabs>
                <w:tab w:val="clear" w:pos="9026"/>
                <w:tab w:val="right" w:pos="9072"/>
              </w:tabs>
              <w:rPr>
                <w:b/>
                <w:sz w:val="20"/>
                <w:szCs w:val="20"/>
              </w:rPr>
            </w:pPr>
            <w:r w:rsidRPr="001C75A9">
              <w:rPr>
                <w:b/>
                <w:sz w:val="20"/>
                <w:szCs w:val="20"/>
              </w:rPr>
              <w:t>Overview of progress on sub-objective: (narrative summary of outcomes of site visit)</w:t>
            </w:r>
          </w:p>
          <w:p w:rsidR="005614A9" w:rsidRPr="005614A9" w:rsidRDefault="005614A9" w:rsidP="004F0514">
            <w:pPr>
              <w:pStyle w:val="Header"/>
              <w:tabs>
                <w:tab w:val="clear" w:pos="9026"/>
                <w:tab w:val="right" w:pos="9072"/>
              </w:tabs>
              <w:rPr>
                <w:b/>
                <w:i/>
                <w:sz w:val="20"/>
                <w:szCs w:val="20"/>
                <w:u w:val="single"/>
              </w:rPr>
            </w:pPr>
            <w:r w:rsidRPr="005614A9">
              <w:rPr>
                <w:b/>
                <w:i/>
                <w:sz w:val="20"/>
                <w:szCs w:val="20"/>
                <w:u w:val="single"/>
              </w:rPr>
              <w:t>*specifically, reporting on progress since Baseline Assessment</w:t>
            </w:r>
          </w:p>
          <w:p w:rsidR="004F0514" w:rsidRPr="001C75A9" w:rsidRDefault="004F0514" w:rsidP="004F0514">
            <w:pPr>
              <w:pStyle w:val="Header"/>
              <w:tabs>
                <w:tab w:val="clear" w:pos="9026"/>
                <w:tab w:val="right" w:pos="9072"/>
              </w:tabs>
              <w:rPr>
                <w:sz w:val="20"/>
                <w:szCs w:val="20"/>
              </w:rPr>
            </w:pPr>
          </w:p>
        </w:tc>
        <w:tc>
          <w:tcPr>
            <w:tcW w:w="6658" w:type="dxa"/>
          </w:tcPr>
          <w:p w:rsidR="00750B8B" w:rsidRDefault="00750B8B">
            <w:pPr>
              <w:rPr>
                <w:sz w:val="20"/>
                <w:szCs w:val="20"/>
              </w:rPr>
            </w:pPr>
            <w:r>
              <w:rPr>
                <w:sz w:val="20"/>
                <w:szCs w:val="20"/>
              </w:rPr>
              <w:t xml:space="preserve">There is clear development of mentoring practices from a baseline where there was little/no understanding of mentoring, to an increasing understanding of what mentoring is. </w:t>
            </w:r>
            <w:r w:rsidR="00840B81">
              <w:rPr>
                <w:sz w:val="20"/>
                <w:szCs w:val="20"/>
              </w:rPr>
              <w:t>Development of mentoring practices have been supported through modelling and role</w:t>
            </w:r>
            <w:r w:rsidR="00753DC3">
              <w:rPr>
                <w:sz w:val="20"/>
                <w:szCs w:val="20"/>
              </w:rPr>
              <w:t xml:space="preserve"> </w:t>
            </w:r>
            <w:r w:rsidR="00840B81">
              <w:rPr>
                <w:sz w:val="20"/>
                <w:szCs w:val="20"/>
              </w:rPr>
              <w:t>play, and further support for teachers from the FoE. There were s</w:t>
            </w:r>
            <w:r>
              <w:rPr>
                <w:sz w:val="20"/>
                <w:szCs w:val="20"/>
              </w:rPr>
              <w:t>ome examples of informal practice initially [see presentation]</w:t>
            </w:r>
          </w:p>
          <w:p w:rsidR="00750B8B" w:rsidRDefault="00750B8B">
            <w:pPr>
              <w:rPr>
                <w:sz w:val="20"/>
                <w:szCs w:val="20"/>
              </w:rPr>
            </w:pPr>
          </w:p>
          <w:p w:rsidR="00F079E6" w:rsidRDefault="00C44488">
            <w:pPr>
              <w:rPr>
                <w:sz w:val="20"/>
                <w:szCs w:val="20"/>
              </w:rPr>
            </w:pPr>
            <w:r>
              <w:rPr>
                <w:sz w:val="20"/>
                <w:szCs w:val="20"/>
              </w:rPr>
              <w:t xml:space="preserve">To enable schools to work together, a </w:t>
            </w:r>
            <w:r w:rsidR="00055497">
              <w:rPr>
                <w:sz w:val="20"/>
                <w:szCs w:val="20"/>
              </w:rPr>
              <w:t>workshop programme for PD and cluster schools has been delivered</w:t>
            </w:r>
            <w:r>
              <w:rPr>
                <w:sz w:val="20"/>
                <w:szCs w:val="20"/>
              </w:rPr>
              <w:t xml:space="preserve"> on Saturdays during 17 Nov- 22 Dec and then 23 Feb- 13 April with another series after summer. </w:t>
            </w:r>
            <w:r w:rsidR="00253742">
              <w:rPr>
                <w:sz w:val="20"/>
                <w:szCs w:val="20"/>
              </w:rPr>
              <w:t>The w</w:t>
            </w:r>
            <w:r w:rsidR="00F079E6">
              <w:rPr>
                <w:sz w:val="20"/>
                <w:szCs w:val="20"/>
              </w:rPr>
              <w:t xml:space="preserve">orkshop programme </w:t>
            </w:r>
            <w:r w:rsidR="00253742">
              <w:rPr>
                <w:sz w:val="20"/>
                <w:szCs w:val="20"/>
              </w:rPr>
              <w:t xml:space="preserve">is </w:t>
            </w:r>
            <w:r w:rsidR="00F079E6">
              <w:rPr>
                <w:sz w:val="20"/>
                <w:szCs w:val="20"/>
              </w:rPr>
              <w:t>deliver</w:t>
            </w:r>
            <w:r w:rsidR="00253742">
              <w:rPr>
                <w:sz w:val="20"/>
                <w:szCs w:val="20"/>
              </w:rPr>
              <w:t>ing</w:t>
            </w:r>
            <w:r w:rsidR="00F079E6">
              <w:rPr>
                <w:sz w:val="20"/>
                <w:szCs w:val="20"/>
              </w:rPr>
              <w:t xml:space="preserve"> quality training and systematic reflection </w:t>
            </w:r>
            <w:r w:rsidR="00253742">
              <w:rPr>
                <w:sz w:val="20"/>
                <w:szCs w:val="20"/>
              </w:rPr>
              <w:t xml:space="preserve">on this </w:t>
            </w:r>
            <w:r w:rsidR="00F079E6">
              <w:rPr>
                <w:sz w:val="20"/>
                <w:szCs w:val="20"/>
              </w:rPr>
              <w:t>will generate further information.</w:t>
            </w:r>
            <w:r w:rsidR="00750B8B">
              <w:rPr>
                <w:sz w:val="20"/>
                <w:szCs w:val="20"/>
              </w:rPr>
              <w:t xml:space="preserve"> There were dedicated sessions about mentorship in February and summer sessions, which have addressed misconceptions and developed understanding. </w:t>
            </w:r>
            <w:r w:rsidR="001C569B">
              <w:rPr>
                <w:sz w:val="20"/>
                <w:szCs w:val="20"/>
              </w:rPr>
              <w:t>Mentors have taken teaching materials and used them to disseminate practice and resources</w:t>
            </w:r>
            <w:r>
              <w:rPr>
                <w:sz w:val="20"/>
                <w:szCs w:val="20"/>
              </w:rPr>
              <w:t xml:space="preserve"> in cluster schools</w:t>
            </w:r>
            <w:r w:rsidR="001C569B">
              <w:rPr>
                <w:sz w:val="20"/>
                <w:szCs w:val="20"/>
              </w:rPr>
              <w:t>. Attendance at these workshops has been very good</w:t>
            </w:r>
            <w:r>
              <w:rPr>
                <w:sz w:val="20"/>
                <w:szCs w:val="20"/>
              </w:rPr>
              <w:t>,</w:t>
            </w:r>
            <w:r w:rsidR="00055497">
              <w:rPr>
                <w:sz w:val="20"/>
                <w:szCs w:val="20"/>
              </w:rPr>
              <w:t xml:space="preserve"> with only one cluster missing one</w:t>
            </w:r>
            <w:r>
              <w:rPr>
                <w:sz w:val="20"/>
                <w:szCs w:val="20"/>
              </w:rPr>
              <w:t xml:space="preserve"> session. </w:t>
            </w:r>
            <w:r w:rsidR="00055497">
              <w:rPr>
                <w:sz w:val="20"/>
                <w:szCs w:val="20"/>
              </w:rPr>
              <w:t>Not all mentors attend every time and a</w:t>
            </w:r>
            <w:r>
              <w:rPr>
                <w:sz w:val="20"/>
                <w:szCs w:val="20"/>
              </w:rPr>
              <w:t>ttendance by each cluster might be through different teachers in the series of workshops, so there could be issues about continuity, but teachers within a cluster can discuss material from the workshops together.</w:t>
            </w:r>
            <w:r w:rsidR="001C569B">
              <w:rPr>
                <w:sz w:val="20"/>
                <w:szCs w:val="20"/>
              </w:rPr>
              <w:t xml:space="preserve"> Through using the AU lab facility, all schools and mentors have had access to the online resources.  </w:t>
            </w:r>
          </w:p>
          <w:p w:rsidR="00F079E6" w:rsidRDefault="00F079E6">
            <w:pPr>
              <w:rPr>
                <w:sz w:val="20"/>
                <w:szCs w:val="20"/>
              </w:rPr>
            </w:pPr>
          </w:p>
          <w:p w:rsidR="00F079E6" w:rsidRDefault="00F079E6">
            <w:pPr>
              <w:rPr>
                <w:sz w:val="20"/>
                <w:szCs w:val="20"/>
              </w:rPr>
            </w:pPr>
            <w:r>
              <w:rPr>
                <w:sz w:val="20"/>
                <w:szCs w:val="20"/>
              </w:rPr>
              <w:t xml:space="preserve">Mentorship, dissemination of materials and clustering are sustained by </w:t>
            </w:r>
          </w:p>
          <w:p w:rsidR="00F079E6" w:rsidRDefault="00F079E6" w:rsidP="00055497">
            <w:pPr>
              <w:ind w:left="720"/>
              <w:rPr>
                <w:sz w:val="20"/>
                <w:szCs w:val="20"/>
              </w:rPr>
            </w:pPr>
            <w:r>
              <w:rPr>
                <w:sz w:val="20"/>
                <w:szCs w:val="20"/>
              </w:rPr>
              <w:t>1 use of the lab facility at AU, by providing space and resources, for cluster group working. Sometimes this has been done by as a whole group, sometimes by a smaller group from a particular cluster</w:t>
            </w:r>
          </w:p>
          <w:p w:rsidR="00F079E6" w:rsidRDefault="00F079E6" w:rsidP="00055497">
            <w:pPr>
              <w:ind w:left="720"/>
              <w:rPr>
                <w:sz w:val="20"/>
                <w:szCs w:val="20"/>
              </w:rPr>
            </w:pPr>
            <w:r>
              <w:rPr>
                <w:sz w:val="20"/>
                <w:szCs w:val="20"/>
              </w:rPr>
              <w:t>2 supportive leadership of schools (some schools have visited each other)</w:t>
            </w:r>
          </w:p>
          <w:p w:rsidR="00F079E6" w:rsidRDefault="00F079E6" w:rsidP="00055497">
            <w:pPr>
              <w:ind w:left="720"/>
              <w:rPr>
                <w:sz w:val="20"/>
                <w:szCs w:val="20"/>
              </w:rPr>
            </w:pPr>
            <w:r>
              <w:rPr>
                <w:sz w:val="20"/>
                <w:szCs w:val="20"/>
              </w:rPr>
              <w:t>3 Networks and connections. The WhatsApp group has been very active (e.g. when chasing responses to the teachers questionnaire). Also use of Facebook and Google Docs.</w:t>
            </w:r>
          </w:p>
          <w:p w:rsidR="001C569B" w:rsidRDefault="001C569B" w:rsidP="00055497">
            <w:pPr>
              <w:ind w:left="720"/>
              <w:rPr>
                <w:sz w:val="20"/>
                <w:szCs w:val="20"/>
              </w:rPr>
            </w:pPr>
            <w:r>
              <w:rPr>
                <w:sz w:val="20"/>
                <w:szCs w:val="20"/>
              </w:rPr>
              <w:t xml:space="preserve">4 interest in the schools for starting Action Research projects, which could be written up </w:t>
            </w:r>
          </w:p>
          <w:p w:rsidR="00F30D7A" w:rsidRDefault="00F30D7A">
            <w:pPr>
              <w:rPr>
                <w:sz w:val="20"/>
                <w:szCs w:val="20"/>
              </w:rPr>
            </w:pPr>
          </w:p>
          <w:p w:rsidR="00F30D7A" w:rsidRDefault="00F30D7A">
            <w:pPr>
              <w:rPr>
                <w:sz w:val="20"/>
                <w:szCs w:val="20"/>
              </w:rPr>
            </w:pPr>
            <w:r>
              <w:rPr>
                <w:sz w:val="20"/>
                <w:szCs w:val="20"/>
              </w:rPr>
              <w:t xml:space="preserve">FoE is monitoring the development of mentoring in cluster schools through observation at the </w:t>
            </w:r>
            <w:r w:rsidR="00750B8B">
              <w:rPr>
                <w:sz w:val="20"/>
                <w:szCs w:val="20"/>
              </w:rPr>
              <w:t>weekly workshops. This is recorded in workshop reports.</w:t>
            </w:r>
          </w:p>
          <w:p w:rsidR="00F079E6" w:rsidRDefault="00F079E6">
            <w:pPr>
              <w:rPr>
                <w:sz w:val="20"/>
                <w:szCs w:val="20"/>
              </w:rPr>
            </w:pPr>
          </w:p>
          <w:p w:rsidR="00F079E6" w:rsidRDefault="00F079E6">
            <w:pPr>
              <w:rPr>
                <w:sz w:val="20"/>
                <w:szCs w:val="20"/>
              </w:rPr>
            </w:pPr>
            <w:r>
              <w:rPr>
                <w:sz w:val="20"/>
                <w:szCs w:val="20"/>
              </w:rPr>
              <w:t>Other schools are wanting to join the project, having heard good reports. The FoE are aware this take time to happen (but less time than the initial 5 schools). However it is hoped that if the Directorate etc are invited to and attend the AUC Conference (and possible showcase event in AU) then further clustering and working with schools will be facilitated.</w:t>
            </w:r>
          </w:p>
          <w:p w:rsidR="00253742" w:rsidRDefault="00253742">
            <w:pPr>
              <w:rPr>
                <w:sz w:val="20"/>
                <w:szCs w:val="20"/>
              </w:rPr>
            </w:pPr>
          </w:p>
          <w:p w:rsidR="00253742" w:rsidRDefault="00253742">
            <w:pPr>
              <w:rPr>
                <w:sz w:val="20"/>
                <w:szCs w:val="20"/>
              </w:rPr>
            </w:pPr>
            <w:r>
              <w:rPr>
                <w:sz w:val="20"/>
                <w:szCs w:val="20"/>
              </w:rPr>
              <w:t xml:space="preserve">Certificates have been / will be issued to participants of workshops and schools in appreciation of and to value their participation.  </w:t>
            </w:r>
          </w:p>
          <w:p w:rsidR="001C569B" w:rsidRDefault="001C569B">
            <w:pPr>
              <w:rPr>
                <w:sz w:val="20"/>
                <w:szCs w:val="20"/>
              </w:rPr>
            </w:pPr>
          </w:p>
          <w:p w:rsidR="001C569B" w:rsidRDefault="001C569B">
            <w:pPr>
              <w:rPr>
                <w:sz w:val="20"/>
                <w:szCs w:val="20"/>
              </w:rPr>
            </w:pPr>
            <w:r>
              <w:rPr>
                <w:sz w:val="20"/>
                <w:szCs w:val="20"/>
              </w:rPr>
              <w:t xml:space="preserve">There is one particular case study where a PD school is </w:t>
            </w:r>
            <w:r w:rsidR="00055497">
              <w:rPr>
                <w:sz w:val="20"/>
                <w:szCs w:val="20"/>
              </w:rPr>
              <w:t xml:space="preserve">significantly </w:t>
            </w:r>
            <w:r>
              <w:rPr>
                <w:sz w:val="20"/>
                <w:szCs w:val="20"/>
              </w:rPr>
              <w:t>influencing practice in another school through mentoring. Evidence for this is clear on the WhatsApp group (in Arabic).</w:t>
            </w:r>
          </w:p>
          <w:p w:rsidR="001C569B" w:rsidRDefault="001C569B">
            <w:pPr>
              <w:rPr>
                <w:sz w:val="20"/>
                <w:szCs w:val="20"/>
              </w:rPr>
            </w:pPr>
          </w:p>
          <w:p w:rsidR="001C569B" w:rsidRDefault="001C569B" w:rsidP="001C569B">
            <w:pPr>
              <w:rPr>
                <w:sz w:val="20"/>
                <w:szCs w:val="20"/>
              </w:rPr>
            </w:pPr>
            <w:r>
              <w:rPr>
                <w:sz w:val="20"/>
                <w:szCs w:val="20"/>
              </w:rPr>
              <w:t>The questionnaire used on the PD schools will be given to the cluster schools in the future once they have been introduced to PCL working for an appropriate period of time. This will be analysed as above and themes identified.</w:t>
            </w:r>
          </w:p>
          <w:p w:rsidR="00F30D7A" w:rsidRDefault="00F30D7A">
            <w:pPr>
              <w:rPr>
                <w:sz w:val="20"/>
                <w:szCs w:val="20"/>
              </w:rPr>
            </w:pPr>
          </w:p>
          <w:p w:rsidR="00806270" w:rsidRDefault="00F30D7A">
            <w:pPr>
              <w:rPr>
                <w:sz w:val="20"/>
                <w:szCs w:val="20"/>
              </w:rPr>
            </w:pPr>
            <w:r>
              <w:rPr>
                <w:sz w:val="20"/>
                <w:szCs w:val="20"/>
              </w:rPr>
              <w:t>N</w:t>
            </w:r>
            <w:r w:rsidR="00806270">
              <w:rPr>
                <w:sz w:val="20"/>
                <w:szCs w:val="20"/>
              </w:rPr>
              <w:t>ew mentors</w:t>
            </w:r>
            <w:r w:rsidR="005773B0">
              <w:rPr>
                <w:sz w:val="20"/>
                <w:szCs w:val="20"/>
              </w:rPr>
              <w:t xml:space="preserve"> in clusters</w:t>
            </w:r>
            <w:r>
              <w:rPr>
                <w:sz w:val="20"/>
                <w:szCs w:val="20"/>
              </w:rPr>
              <w:t xml:space="preserve"> who</w:t>
            </w:r>
            <w:r w:rsidR="00806270">
              <w:rPr>
                <w:sz w:val="20"/>
                <w:szCs w:val="20"/>
              </w:rPr>
              <w:t xml:space="preserve"> have been trained</w:t>
            </w:r>
            <w:r>
              <w:rPr>
                <w:sz w:val="20"/>
                <w:szCs w:val="20"/>
              </w:rPr>
              <w:t xml:space="preserve"> by the existing school mentors</w:t>
            </w:r>
          </w:p>
          <w:p w:rsidR="00C753A9" w:rsidRDefault="00C753A9">
            <w:pPr>
              <w:rPr>
                <w:sz w:val="20"/>
                <w:szCs w:val="20"/>
              </w:rPr>
            </w:pPr>
            <w:r>
              <w:rPr>
                <w:sz w:val="20"/>
                <w:szCs w:val="20"/>
              </w:rPr>
              <w:t>School 1</w:t>
            </w:r>
            <w:r w:rsidR="00F30D7A">
              <w:rPr>
                <w:sz w:val="20"/>
                <w:szCs w:val="20"/>
              </w:rPr>
              <w:t xml:space="preserve"> - 6</w:t>
            </w:r>
          </w:p>
          <w:p w:rsidR="00C753A9" w:rsidRDefault="00C753A9">
            <w:pPr>
              <w:rPr>
                <w:sz w:val="20"/>
                <w:szCs w:val="20"/>
              </w:rPr>
            </w:pPr>
            <w:r>
              <w:rPr>
                <w:sz w:val="20"/>
                <w:szCs w:val="20"/>
              </w:rPr>
              <w:t>School 2</w:t>
            </w:r>
            <w:r w:rsidR="00F30D7A">
              <w:rPr>
                <w:sz w:val="20"/>
                <w:szCs w:val="20"/>
              </w:rPr>
              <w:t xml:space="preserve"> - 4</w:t>
            </w:r>
          </w:p>
          <w:p w:rsidR="00C753A9" w:rsidRDefault="00C753A9">
            <w:pPr>
              <w:rPr>
                <w:sz w:val="20"/>
                <w:szCs w:val="20"/>
              </w:rPr>
            </w:pPr>
            <w:r>
              <w:rPr>
                <w:sz w:val="20"/>
                <w:szCs w:val="20"/>
              </w:rPr>
              <w:t>School 3</w:t>
            </w:r>
            <w:r w:rsidR="00F30D7A">
              <w:rPr>
                <w:sz w:val="20"/>
                <w:szCs w:val="20"/>
              </w:rPr>
              <w:t xml:space="preserve"> - 5</w:t>
            </w:r>
          </w:p>
          <w:p w:rsidR="00C753A9" w:rsidRDefault="00C753A9">
            <w:pPr>
              <w:rPr>
                <w:sz w:val="20"/>
                <w:szCs w:val="20"/>
              </w:rPr>
            </w:pPr>
            <w:r>
              <w:rPr>
                <w:sz w:val="20"/>
                <w:szCs w:val="20"/>
              </w:rPr>
              <w:t>School 4</w:t>
            </w:r>
            <w:r w:rsidR="00F30D7A">
              <w:rPr>
                <w:sz w:val="20"/>
                <w:szCs w:val="20"/>
              </w:rPr>
              <w:t xml:space="preserve"> - 5</w:t>
            </w:r>
          </w:p>
          <w:p w:rsidR="00D436CD" w:rsidRDefault="00C753A9">
            <w:pPr>
              <w:rPr>
                <w:sz w:val="20"/>
                <w:szCs w:val="20"/>
              </w:rPr>
            </w:pPr>
            <w:r>
              <w:rPr>
                <w:sz w:val="20"/>
                <w:szCs w:val="20"/>
              </w:rPr>
              <w:t>School 5</w:t>
            </w:r>
            <w:r w:rsidR="00F30D7A">
              <w:rPr>
                <w:sz w:val="20"/>
                <w:szCs w:val="20"/>
              </w:rPr>
              <w:t xml:space="preserve"> - 5</w:t>
            </w:r>
          </w:p>
          <w:p w:rsidR="00D436CD" w:rsidRDefault="00D436CD">
            <w:pPr>
              <w:rPr>
                <w:sz w:val="20"/>
                <w:szCs w:val="20"/>
              </w:rPr>
            </w:pPr>
          </w:p>
          <w:p w:rsidR="00C44488" w:rsidRDefault="005773B0">
            <w:pPr>
              <w:rPr>
                <w:sz w:val="20"/>
                <w:szCs w:val="20"/>
              </w:rPr>
            </w:pPr>
            <w:r>
              <w:rPr>
                <w:sz w:val="20"/>
                <w:szCs w:val="20"/>
              </w:rPr>
              <w:t>There are aspiratio</w:t>
            </w:r>
            <w:r w:rsidR="00C44488">
              <w:rPr>
                <w:sz w:val="20"/>
                <w:szCs w:val="20"/>
              </w:rPr>
              <w:t>ns to sustain cluster working</w:t>
            </w:r>
            <w:r>
              <w:rPr>
                <w:sz w:val="20"/>
                <w:szCs w:val="20"/>
              </w:rPr>
              <w:t xml:space="preserve"> beyond the term of the project. This could be through an </w:t>
            </w:r>
            <w:r w:rsidR="00055497">
              <w:rPr>
                <w:sz w:val="20"/>
                <w:szCs w:val="20"/>
              </w:rPr>
              <w:t>(</w:t>
            </w:r>
            <w:r>
              <w:rPr>
                <w:sz w:val="20"/>
                <w:szCs w:val="20"/>
              </w:rPr>
              <w:t>annual</w:t>
            </w:r>
            <w:r w:rsidR="00055497">
              <w:rPr>
                <w:sz w:val="20"/>
                <w:szCs w:val="20"/>
              </w:rPr>
              <w:t>?)</w:t>
            </w:r>
            <w:r>
              <w:rPr>
                <w:sz w:val="20"/>
                <w:szCs w:val="20"/>
              </w:rPr>
              <w:t xml:space="preserve"> teachers conference held at the AU, ongoing Action Research projects</w:t>
            </w:r>
            <w:r w:rsidR="00C44488">
              <w:rPr>
                <w:sz w:val="20"/>
                <w:szCs w:val="20"/>
              </w:rPr>
              <w:t xml:space="preserve"> </w:t>
            </w:r>
            <w:r>
              <w:rPr>
                <w:sz w:val="20"/>
                <w:szCs w:val="20"/>
              </w:rPr>
              <w:lastRenderedPageBreak/>
              <w:t>with teachers and subsequent publications and a website for sharing good practice. The ongoing use of the lab facility in AU will be key for sustaining the cluster working.</w:t>
            </w:r>
          </w:p>
          <w:p w:rsidR="00D436CD" w:rsidRPr="00C753A9" w:rsidRDefault="00D436CD">
            <w:pPr>
              <w:rPr>
                <w:sz w:val="20"/>
                <w:szCs w:val="20"/>
              </w:rPr>
            </w:pPr>
          </w:p>
        </w:tc>
      </w:tr>
      <w:tr w:rsidR="004F0514" w:rsidTr="001C75A9">
        <w:trPr>
          <w:trHeight w:val="776"/>
        </w:trPr>
        <w:tc>
          <w:tcPr>
            <w:tcW w:w="3832" w:type="dxa"/>
          </w:tcPr>
          <w:p w:rsidR="004F0514" w:rsidRPr="001C75A9" w:rsidRDefault="004F0514" w:rsidP="004F0514">
            <w:pPr>
              <w:pStyle w:val="Header"/>
              <w:rPr>
                <w:rFonts w:cstheme="minorHAnsi"/>
                <w:b/>
                <w:bCs/>
                <w:sz w:val="20"/>
                <w:szCs w:val="20"/>
                <w:lang w:val="en-US"/>
              </w:rPr>
            </w:pPr>
            <w:r w:rsidRPr="001C75A9">
              <w:rPr>
                <w:rFonts w:cstheme="minorHAnsi"/>
                <w:b/>
                <w:bCs/>
                <w:sz w:val="20"/>
                <w:szCs w:val="20"/>
                <w:lang w:val="en-US"/>
              </w:rPr>
              <w:lastRenderedPageBreak/>
              <w:t>Agreed current Level of Achievement</w:t>
            </w:r>
            <w:r w:rsidR="001C75A9">
              <w:rPr>
                <w:rFonts w:cstheme="minorHAnsi"/>
                <w:b/>
                <w:bCs/>
                <w:sz w:val="20"/>
                <w:szCs w:val="20"/>
                <w:lang w:val="en-US"/>
              </w:rPr>
              <w:t>*</w:t>
            </w:r>
            <w:r w:rsidRPr="001C75A9">
              <w:rPr>
                <w:rFonts w:cstheme="minorHAnsi"/>
                <w:b/>
                <w:bCs/>
                <w:sz w:val="20"/>
                <w:szCs w:val="20"/>
                <w:lang w:val="en-US"/>
              </w:rPr>
              <w:t xml:space="preserve"> </w:t>
            </w:r>
          </w:p>
          <w:p w:rsidR="004F0514" w:rsidRPr="001C75A9" w:rsidRDefault="004F0514" w:rsidP="004F0514">
            <w:pPr>
              <w:pStyle w:val="Header"/>
              <w:rPr>
                <w:rFonts w:cstheme="minorHAnsi"/>
                <w:b/>
                <w:bCs/>
                <w:i/>
                <w:sz w:val="20"/>
                <w:szCs w:val="20"/>
                <w:lang w:val="en-US"/>
              </w:rPr>
            </w:pPr>
            <w:r w:rsidRPr="001C75A9">
              <w:rPr>
                <w:rFonts w:cstheme="minorHAnsi"/>
                <w:b/>
                <w:bCs/>
                <w:i/>
                <w:sz w:val="20"/>
                <w:szCs w:val="20"/>
                <w:lang w:val="en-US"/>
              </w:rPr>
              <w:t>0 = no progress</w:t>
            </w:r>
          </w:p>
          <w:p w:rsidR="004F0514" w:rsidRPr="001C75A9" w:rsidRDefault="004F0514" w:rsidP="004F0514">
            <w:pPr>
              <w:pStyle w:val="Header"/>
              <w:tabs>
                <w:tab w:val="clear" w:pos="9026"/>
                <w:tab w:val="right" w:pos="9072"/>
              </w:tabs>
              <w:rPr>
                <w:b/>
                <w:sz w:val="20"/>
                <w:szCs w:val="20"/>
              </w:rPr>
            </w:pPr>
            <w:r w:rsidRPr="001C75A9">
              <w:rPr>
                <w:rFonts w:cstheme="minorHAnsi"/>
                <w:b/>
                <w:bCs/>
                <w:i/>
                <w:sz w:val="20"/>
                <w:szCs w:val="20"/>
                <w:lang w:val="en-US"/>
              </w:rPr>
              <w:t>5 = objective fully met</w:t>
            </w:r>
          </w:p>
        </w:tc>
        <w:tc>
          <w:tcPr>
            <w:tcW w:w="6658" w:type="dxa"/>
          </w:tcPr>
          <w:p w:rsidR="004F0514" w:rsidRDefault="004F0514">
            <w:pPr>
              <w:rPr>
                <w:sz w:val="20"/>
                <w:szCs w:val="20"/>
              </w:rPr>
            </w:pPr>
          </w:p>
          <w:p w:rsidR="00D436CD" w:rsidRDefault="005773B0">
            <w:pPr>
              <w:rPr>
                <w:sz w:val="20"/>
                <w:szCs w:val="20"/>
              </w:rPr>
            </w:pPr>
            <w:r>
              <w:rPr>
                <w:sz w:val="20"/>
                <w:szCs w:val="20"/>
              </w:rPr>
              <w:t xml:space="preserve">In terms of skills, techniques and materials - </w:t>
            </w:r>
            <w:r w:rsidR="00DE1726" w:rsidRPr="00DE1726">
              <w:rPr>
                <w:sz w:val="36"/>
                <w:szCs w:val="36"/>
                <w:highlight w:val="yellow"/>
              </w:rPr>
              <w:t>4</w:t>
            </w:r>
          </w:p>
          <w:p w:rsidR="005773B0" w:rsidRDefault="005773B0">
            <w:pPr>
              <w:rPr>
                <w:sz w:val="20"/>
                <w:szCs w:val="20"/>
              </w:rPr>
            </w:pPr>
            <w:r>
              <w:rPr>
                <w:sz w:val="20"/>
                <w:szCs w:val="20"/>
              </w:rPr>
              <w:t>There are more models for mentoring and support for mentoring in place.</w:t>
            </w:r>
          </w:p>
          <w:p w:rsidR="005773B0" w:rsidRDefault="005773B0">
            <w:pPr>
              <w:rPr>
                <w:sz w:val="20"/>
                <w:szCs w:val="20"/>
              </w:rPr>
            </w:pPr>
          </w:p>
          <w:p w:rsidR="005773B0" w:rsidRDefault="005773B0">
            <w:pPr>
              <w:rPr>
                <w:sz w:val="20"/>
                <w:szCs w:val="20"/>
              </w:rPr>
            </w:pPr>
            <w:r>
              <w:rPr>
                <w:sz w:val="20"/>
                <w:szCs w:val="20"/>
              </w:rPr>
              <w:t>In terms of training more mentors, there is very good progress through the series of workshops. Some mentors have been replaced in some schools and there is some variability in mentoring. Overall –</w:t>
            </w:r>
            <w:r w:rsidRPr="00DE1726">
              <w:rPr>
                <w:sz w:val="36"/>
                <w:szCs w:val="36"/>
              </w:rPr>
              <w:t xml:space="preserve"> </w:t>
            </w:r>
            <w:r w:rsidRPr="00DE1726">
              <w:rPr>
                <w:sz w:val="36"/>
                <w:szCs w:val="36"/>
                <w:highlight w:val="yellow"/>
              </w:rPr>
              <w:t>4</w:t>
            </w:r>
          </w:p>
          <w:p w:rsidR="005773B0" w:rsidRDefault="005773B0">
            <w:pPr>
              <w:rPr>
                <w:sz w:val="20"/>
                <w:szCs w:val="20"/>
              </w:rPr>
            </w:pPr>
          </w:p>
          <w:p w:rsidR="005773B0" w:rsidRDefault="005773B0">
            <w:pPr>
              <w:rPr>
                <w:sz w:val="20"/>
                <w:szCs w:val="20"/>
              </w:rPr>
            </w:pPr>
            <w:r>
              <w:rPr>
                <w:sz w:val="20"/>
                <w:szCs w:val="20"/>
              </w:rPr>
              <w:t>Sustainability of clusters and mentoring –</w:t>
            </w:r>
            <w:r w:rsidRPr="00DE1726">
              <w:rPr>
                <w:sz w:val="36"/>
                <w:szCs w:val="36"/>
              </w:rPr>
              <w:t xml:space="preserve"> </w:t>
            </w:r>
            <w:r w:rsidRPr="00DE1726">
              <w:rPr>
                <w:sz w:val="36"/>
                <w:szCs w:val="36"/>
                <w:highlight w:val="yellow"/>
              </w:rPr>
              <w:t>3</w:t>
            </w:r>
          </w:p>
          <w:p w:rsidR="00383D6C" w:rsidRDefault="005773B0">
            <w:pPr>
              <w:rPr>
                <w:sz w:val="20"/>
                <w:szCs w:val="20"/>
              </w:rPr>
            </w:pPr>
            <w:r>
              <w:rPr>
                <w:sz w:val="20"/>
                <w:szCs w:val="20"/>
              </w:rPr>
              <w:t>A huge constraint is the fact that schools can not visit each other, but there is clear communication</w:t>
            </w:r>
            <w:r w:rsidR="00DA14FA">
              <w:rPr>
                <w:sz w:val="20"/>
                <w:szCs w:val="20"/>
              </w:rPr>
              <w:t xml:space="preserve"> and interaction online.</w:t>
            </w:r>
          </w:p>
          <w:p w:rsidR="00383D6C" w:rsidRDefault="00383D6C">
            <w:pPr>
              <w:rPr>
                <w:sz w:val="20"/>
                <w:szCs w:val="20"/>
              </w:rPr>
            </w:pPr>
          </w:p>
          <w:p w:rsidR="00383D6C" w:rsidRPr="00383D6C" w:rsidRDefault="00383D6C">
            <w:pPr>
              <w:rPr>
                <w:i/>
                <w:sz w:val="20"/>
                <w:szCs w:val="20"/>
              </w:rPr>
            </w:pPr>
            <w:r w:rsidRPr="00383D6C">
              <w:rPr>
                <w:i/>
                <w:sz w:val="20"/>
                <w:szCs w:val="20"/>
              </w:rPr>
              <w:t>[Dec 2018</w:t>
            </w:r>
          </w:p>
          <w:p w:rsidR="00383D6C" w:rsidRPr="00383D6C" w:rsidRDefault="00383D6C" w:rsidP="00383D6C">
            <w:pPr>
              <w:rPr>
                <w:i/>
                <w:sz w:val="20"/>
                <w:szCs w:val="20"/>
              </w:rPr>
            </w:pPr>
            <w:r w:rsidRPr="00383D6C">
              <w:rPr>
                <w:i/>
                <w:sz w:val="20"/>
                <w:szCs w:val="20"/>
              </w:rPr>
              <w:t xml:space="preserve">In terms of skills, techniques and materials 3 – some progress </w:t>
            </w:r>
          </w:p>
          <w:p w:rsidR="00383D6C" w:rsidRPr="00383D6C" w:rsidRDefault="00383D6C" w:rsidP="00383D6C">
            <w:pPr>
              <w:rPr>
                <w:i/>
                <w:sz w:val="20"/>
                <w:szCs w:val="20"/>
              </w:rPr>
            </w:pPr>
            <w:r w:rsidRPr="00383D6C">
              <w:rPr>
                <w:i/>
                <w:sz w:val="20"/>
                <w:szCs w:val="20"/>
              </w:rPr>
              <w:t>In terms of training new mentors through the clusters 1 – too early to see real evidence of change</w:t>
            </w:r>
          </w:p>
          <w:p w:rsidR="00383D6C" w:rsidRPr="00383D6C" w:rsidRDefault="00383D6C" w:rsidP="00383D6C">
            <w:pPr>
              <w:rPr>
                <w:i/>
                <w:sz w:val="20"/>
                <w:szCs w:val="20"/>
              </w:rPr>
            </w:pPr>
            <w:r w:rsidRPr="00383D6C">
              <w:rPr>
                <w:i/>
                <w:sz w:val="20"/>
                <w:szCs w:val="20"/>
              </w:rPr>
              <w:t>Looking at the values of mentoring is not part of this assessment, but it would be a strength (4+)</w:t>
            </w:r>
            <w:r>
              <w:rPr>
                <w:i/>
                <w:sz w:val="20"/>
                <w:szCs w:val="20"/>
              </w:rPr>
              <w:t>]</w:t>
            </w:r>
          </w:p>
          <w:p w:rsidR="00383D6C" w:rsidRPr="00383D6C" w:rsidRDefault="00383D6C">
            <w:pPr>
              <w:rPr>
                <w:sz w:val="20"/>
                <w:szCs w:val="20"/>
              </w:rPr>
            </w:pPr>
          </w:p>
        </w:tc>
      </w:tr>
    </w:tbl>
    <w:p w:rsidR="006968D5" w:rsidRDefault="001C75A9">
      <w:pPr>
        <w:rPr>
          <w:i/>
          <w:sz w:val="18"/>
          <w:szCs w:val="18"/>
        </w:rPr>
      </w:pPr>
      <w:r w:rsidRPr="001C75A9">
        <w:rPr>
          <w:i/>
          <w:sz w:val="18"/>
          <w:szCs w:val="18"/>
        </w:rPr>
        <w:t>*to be discussed and agreed by Case Study FoE teams and UoL</w:t>
      </w:r>
    </w:p>
    <w:p w:rsidR="008665A2" w:rsidRDefault="008665A2">
      <w:pPr>
        <w:rPr>
          <w:sz w:val="18"/>
          <w:szCs w:val="18"/>
        </w:rPr>
      </w:pPr>
      <w:r>
        <w:rPr>
          <w:sz w:val="18"/>
          <w:szCs w:val="18"/>
        </w:rPr>
        <w:br w:type="page"/>
      </w:r>
    </w:p>
    <w:tbl>
      <w:tblPr>
        <w:tblStyle w:val="TableGrid"/>
        <w:tblW w:w="10490" w:type="dxa"/>
        <w:tblInd w:w="-856" w:type="dxa"/>
        <w:tblLook w:val="04A0" w:firstRow="1" w:lastRow="0" w:firstColumn="1" w:lastColumn="0" w:noHBand="0" w:noVBand="1"/>
      </w:tblPr>
      <w:tblGrid>
        <w:gridCol w:w="3832"/>
        <w:gridCol w:w="6658"/>
      </w:tblGrid>
      <w:tr w:rsidR="008665A2" w:rsidRPr="008665A2" w:rsidTr="0062639F">
        <w:tc>
          <w:tcPr>
            <w:tcW w:w="3832" w:type="dxa"/>
          </w:tcPr>
          <w:p w:rsidR="008665A2" w:rsidRPr="008665A2" w:rsidRDefault="008665A2" w:rsidP="008665A2">
            <w:pPr>
              <w:rPr>
                <w:b/>
                <w:sz w:val="18"/>
                <w:szCs w:val="18"/>
              </w:rPr>
            </w:pPr>
            <w:r w:rsidRPr="008665A2">
              <w:rPr>
                <w:b/>
                <w:sz w:val="18"/>
                <w:szCs w:val="18"/>
              </w:rPr>
              <w:lastRenderedPageBreak/>
              <w:t>Progress on Sub-objective #</w:t>
            </w:r>
            <w:r>
              <w:rPr>
                <w:b/>
                <w:sz w:val="18"/>
                <w:szCs w:val="18"/>
              </w:rPr>
              <w:t>7</w:t>
            </w:r>
          </w:p>
          <w:p w:rsidR="008665A2" w:rsidRPr="008665A2" w:rsidRDefault="008665A2" w:rsidP="008665A2">
            <w:pPr>
              <w:rPr>
                <w:b/>
                <w:sz w:val="18"/>
                <w:szCs w:val="18"/>
              </w:rPr>
            </w:pPr>
          </w:p>
        </w:tc>
        <w:tc>
          <w:tcPr>
            <w:tcW w:w="6658" w:type="dxa"/>
          </w:tcPr>
          <w:p w:rsidR="008665A2" w:rsidRPr="00DE1726" w:rsidRDefault="003F0BBB" w:rsidP="008665A2">
            <w:pPr>
              <w:rPr>
                <w:i/>
                <w:sz w:val="20"/>
                <w:szCs w:val="20"/>
              </w:rPr>
            </w:pPr>
            <w:r w:rsidRPr="00DE1726">
              <w:rPr>
                <w:rFonts w:cstheme="minorHAnsi"/>
                <w:i/>
                <w:sz w:val="20"/>
                <w:szCs w:val="20"/>
                <w:lang w:val="en-US"/>
              </w:rPr>
              <w:t>Develop systems for assessment and QA in PCLs</w:t>
            </w:r>
          </w:p>
        </w:tc>
      </w:tr>
      <w:tr w:rsidR="008665A2" w:rsidRPr="008665A2" w:rsidTr="0062639F">
        <w:tc>
          <w:tcPr>
            <w:tcW w:w="3832" w:type="dxa"/>
          </w:tcPr>
          <w:p w:rsidR="008665A2" w:rsidRPr="008665A2" w:rsidRDefault="008665A2" w:rsidP="008665A2">
            <w:pPr>
              <w:rPr>
                <w:b/>
                <w:sz w:val="18"/>
                <w:szCs w:val="18"/>
              </w:rPr>
            </w:pPr>
            <w:r w:rsidRPr="008665A2">
              <w:rPr>
                <w:b/>
                <w:sz w:val="18"/>
                <w:szCs w:val="18"/>
              </w:rPr>
              <w:t>Indicators of achievement</w:t>
            </w:r>
          </w:p>
          <w:p w:rsidR="008665A2" w:rsidRPr="008665A2" w:rsidRDefault="008665A2" w:rsidP="008665A2">
            <w:pPr>
              <w:rPr>
                <w:b/>
                <w:sz w:val="18"/>
                <w:szCs w:val="18"/>
              </w:rPr>
            </w:pPr>
          </w:p>
        </w:tc>
        <w:tc>
          <w:tcPr>
            <w:tcW w:w="6658" w:type="dxa"/>
          </w:tcPr>
          <w:p w:rsidR="008665A2" w:rsidRPr="00DE1726" w:rsidRDefault="003F0BBB" w:rsidP="008665A2">
            <w:pPr>
              <w:rPr>
                <w:i/>
                <w:sz w:val="20"/>
                <w:szCs w:val="20"/>
              </w:rPr>
            </w:pPr>
            <w:r w:rsidRPr="00DE1726">
              <w:rPr>
                <w:rFonts w:cstheme="minorHAnsi"/>
                <w:i/>
                <w:sz w:val="20"/>
                <w:szCs w:val="20"/>
                <w:lang w:val="en-US"/>
              </w:rPr>
              <w:t>Case studies are used to support further PCL development</w:t>
            </w:r>
          </w:p>
        </w:tc>
      </w:tr>
      <w:tr w:rsidR="008665A2" w:rsidRPr="008665A2" w:rsidTr="0062639F">
        <w:tc>
          <w:tcPr>
            <w:tcW w:w="3832" w:type="dxa"/>
          </w:tcPr>
          <w:p w:rsidR="008665A2" w:rsidRPr="008665A2" w:rsidRDefault="008665A2" w:rsidP="008665A2">
            <w:pPr>
              <w:rPr>
                <w:b/>
                <w:sz w:val="18"/>
                <w:szCs w:val="18"/>
              </w:rPr>
            </w:pPr>
            <w:r w:rsidRPr="008665A2">
              <w:rPr>
                <w:b/>
                <w:sz w:val="18"/>
                <w:szCs w:val="18"/>
              </w:rPr>
              <w:t>Achievement criteria</w:t>
            </w:r>
          </w:p>
        </w:tc>
        <w:tc>
          <w:tcPr>
            <w:tcW w:w="6658" w:type="dxa"/>
          </w:tcPr>
          <w:p w:rsidR="003F0BBB" w:rsidRPr="00DE1726" w:rsidRDefault="003F0BBB" w:rsidP="003F0BBB">
            <w:pPr>
              <w:pStyle w:val="Default"/>
              <w:numPr>
                <w:ilvl w:val="0"/>
                <w:numId w:val="2"/>
              </w:numPr>
              <w:rPr>
                <w:rFonts w:asciiTheme="minorHAnsi" w:hAnsiTheme="minorHAnsi" w:cstheme="minorHAnsi"/>
                <w:i/>
                <w:sz w:val="20"/>
                <w:szCs w:val="20"/>
              </w:rPr>
            </w:pPr>
            <w:r w:rsidRPr="00DE1726">
              <w:rPr>
                <w:rFonts w:asciiTheme="minorHAnsi" w:hAnsiTheme="minorHAnsi" w:cstheme="minorHAnsi"/>
                <w:i/>
                <w:sz w:val="20"/>
                <w:szCs w:val="20"/>
              </w:rPr>
              <w:t>New instruments developed and refined for assessment and QA in FoEs</w:t>
            </w:r>
          </w:p>
          <w:p w:rsidR="003F0BBB" w:rsidRPr="00DE1726" w:rsidRDefault="003F0BBB" w:rsidP="003F0BBB">
            <w:pPr>
              <w:pStyle w:val="Default"/>
              <w:numPr>
                <w:ilvl w:val="0"/>
                <w:numId w:val="2"/>
              </w:numPr>
              <w:rPr>
                <w:rFonts w:asciiTheme="minorHAnsi" w:hAnsiTheme="minorHAnsi" w:cstheme="minorHAnsi"/>
                <w:i/>
                <w:sz w:val="20"/>
                <w:szCs w:val="20"/>
              </w:rPr>
            </w:pPr>
            <w:r w:rsidRPr="00DE1726">
              <w:rPr>
                <w:rFonts w:asciiTheme="minorHAnsi" w:hAnsiTheme="minorHAnsi" w:cstheme="minorHAnsi"/>
                <w:i/>
                <w:sz w:val="20"/>
                <w:szCs w:val="20"/>
              </w:rPr>
              <w:t>Emergent design of QA and evaluation contributes to end of project report</w:t>
            </w:r>
          </w:p>
          <w:p w:rsidR="003F0BBB" w:rsidRPr="00DE1726" w:rsidRDefault="003F0BBB" w:rsidP="003F0BBB">
            <w:pPr>
              <w:pStyle w:val="Header"/>
              <w:numPr>
                <w:ilvl w:val="0"/>
                <w:numId w:val="2"/>
              </w:numPr>
              <w:tabs>
                <w:tab w:val="clear" w:pos="9026"/>
              </w:tabs>
              <w:rPr>
                <w:rFonts w:cstheme="minorHAnsi"/>
                <w:i/>
                <w:sz w:val="20"/>
                <w:szCs w:val="20"/>
                <w:lang w:val="en-US"/>
              </w:rPr>
            </w:pPr>
            <w:r w:rsidRPr="00DE1726">
              <w:rPr>
                <w:rFonts w:cstheme="minorHAnsi"/>
                <w:i/>
                <w:sz w:val="20"/>
                <w:szCs w:val="20"/>
                <w:lang w:val="en-US"/>
              </w:rPr>
              <w:t>Focus on reflection in relationships between FoEs and schools</w:t>
            </w:r>
          </w:p>
          <w:p w:rsidR="008665A2" w:rsidRPr="00DE1726" w:rsidRDefault="003F0BBB" w:rsidP="003F0BBB">
            <w:pPr>
              <w:ind w:left="360"/>
              <w:rPr>
                <w:i/>
                <w:sz w:val="20"/>
                <w:szCs w:val="20"/>
                <w:lang w:val="en-US"/>
              </w:rPr>
            </w:pPr>
            <w:r w:rsidRPr="00DE1726">
              <w:rPr>
                <w:rFonts w:cstheme="minorHAnsi"/>
                <w:i/>
                <w:sz w:val="20"/>
                <w:szCs w:val="20"/>
              </w:rPr>
              <w:t>Policy/practice influenced by PCL culture</w:t>
            </w:r>
          </w:p>
        </w:tc>
      </w:tr>
      <w:tr w:rsidR="008665A2" w:rsidRPr="008665A2" w:rsidTr="0062639F">
        <w:trPr>
          <w:trHeight w:val="2489"/>
        </w:trPr>
        <w:tc>
          <w:tcPr>
            <w:tcW w:w="3832" w:type="dxa"/>
          </w:tcPr>
          <w:p w:rsidR="008665A2" w:rsidRPr="008665A2" w:rsidRDefault="008665A2" w:rsidP="008665A2">
            <w:pPr>
              <w:rPr>
                <w:b/>
                <w:sz w:val="18"/>
                <w:szCs w:val="18"/>
              </w:rPr>
            </w:pPr>
            <w:r w:rsidRPr="008665A2">
              <w:rPr>
                <w:b/>
                <w:sz w:val="18"/>
                <w:szCs w:val="18"/>
              </w:rPr>
              <w:t xml:space="preserve">Brief outline of evidence collected (for example): </w:t>
            </w:r>
          </w:p>
          <w:p w:rsidR="00F243A5" w:rsidRPr="00F243A5" w:rsidRDefault="00F243A5" w:rsidP="00F243A5">
            <w:pPr>
              <w:numPr>
                <w:ilvl w:val="0"/>
                <w:numId w:val="5"/>
              </w:numPr>
              <w:rPr>
                <w:b/>
                <w:i/>
                <w:sz w:val="18"/>
                <w:szCs w:val="18"/>
                <w:lang w:val="en-US"/>
              </w:rPr>
            </w:pPr>
            <w:r w:rsidRPr="00F243A5">
              <w:rPr>
                <w:b/>
                <w:i/>
                <w:sz w:val="18"/>
                <w:szCs w:val="18"/>
                <w:lang w:val="en-US"/>
              </w:rPr>
              <w:t>Discussion of learning from case studies so far</w:t>
            </w:r>
          </w:p>
          <w:p w:rsidR="00F243A5" w:rsidRPr="00F243A5" w:rsidRDefault="00F243A5" w:rsidP="00F243A5">
            <w:pPr>
              <w:numPr>
                <w:ilvl w:val="0"/>
                <w:numId w:val="5"/>
              </w:numPr>
              <w:rPr>
                <w:b/>
                <w:i/>
                <w:sz w:val="18"/>
                <w:szCs w:val="18"/>
                <w:lang w:val="en-US"/>
              </w:rPr>
            </w:pPr>
            <w:r w:rsidRPr="00F243A5">
              <w:rPr>
                <w:b/>
                <w:i/>
                <w:sz w:val="18"/>
                <w:szCs w:val="18"/>
                <w:lang w:val="en-US"/>
              </w:rPr>
              <w:t>Review of instruments from a QA and evaluation perspective</w:t>
            </w:r>
          </w:p>
          <w:p w:rsidR="00F243A5" w:rsidRPr="00F243A5" w:rsidRDefault="00F243A5" w:rsidP="00F243A5">
            <w:pPr>
              <w:numPr>
                <w:ilvl w:val="0"/>
                <w:numId w:val="5"/>
              </w:numPr>
              <w:rPr>
                <w:b/>
                <w:i/>
                <w:sz w:val="18"/>
                <w:szCs w:val="18"/>
                <w:lang w:val="en-US"/>
              </w:rPr>
            </w:pPr>
            <w:r w:rsidRPr="00F243A5">
              <w:rPr>
                <w:b/>
                <w:i/>
                <w:sz w:val="18"/>
                <w:szCs w:val="18"/>
                <w:lang w:val="en-US"/>
              </w:rPr>
              <w:t>Reflection on relationships between FoEs and schools</w:t>
            </w:r>
          </w:p>
          <w:p w:rsidR="008665A2" w:rsidRPr="008665A2" w:rsidRDefault="008665A2" w:rsidP="008665A2">
            <w:pPr>
              <w:numPr>
                <w:ilvl w:val="0"/>
                <w:numId w:val="5"/>
              </w:numPr>
              <w:rPr>
                <w:b/>
                <w:i/>
                <w:sz w:val="18"/>
                <w:szCs w:val="18"/>
                <w:lang w:val="en-US"/>
              </w:rPr>
            </w:pPr>
            <w:r w:rsidRPr="008665A2">
              <w:rPr>
                <w:b/>
                <w:i/>
                <w:sz w:val="18"/>
                <w:szCs w:val="18"/>
                <w:lang w:val="en-US"/>
              </w:rPr>
              <w:t>PCL surveys (PCS3)</w:t>
            </w:r>
          </w:p>
          <w:p w:rsidR="008665A2" w:rsidRPr="008665A2" w:rsidRDefault="008665A2" w:rsidP="008665A2">
            <w:pPr>
              <w:numPr>
                <w:ilvl w:val="0"/>
                <w:numId w:val="5"/>
              </w:numPr>
              <w:rPr>
                <w:b/>
                <w:i/>
                <w:sz w:val="18"/>
                <w:szCs w:val="18"/>
                <w:lang w:val="en-US"/>
              </w:rPr>
            </w:pPr>
            <w:r w:rsidRPr="008665A2">
              <w:rPr>
                <w:b/>
                <w:i/>
                <w:sz w:val="18"/>
                <w:szCs w:val="18"/>
                <w:lang w:val="en-US"/>
              </w:rPr>
              <w:t>Weekly school visit reports (PCS5)</w:t>
            </w:r>
          </w:p>
          <w:p w:rsidR="008665A2" w:rsidRPr="008665A2" w:rsidRDefault="008665A2" w:rsidP="008665A2">
            <w:pPr>
              <w:numPr>
                <w:ilvl w:val="0"/>
                <w:numId w:val="5"/>
              </w:numPr>
              <w:rPr>
                <w:b/>
                <w:i/>
                <w:sz w:val="18"/>
                <w:szCs w:val="18"/>
                <w:lang w:val="en-US"/>
              </w:rPr>
            </w:pPr>
            <w:r w:rsidRPr="008665A2">
              <w:rPr>
                <w:b/>
                <w:i/>
                <w:sz w:val="18"/>
                <w:szCs w:val="18"/>
                <w:lang w:val="en-US"/>
              </w:rPr>
              <w:t>Meetings with FoE mentors and project leads</w:t>
            </w:r>
          </w:p>
          <w:p w:rsidR="008665A2" w:rsidRPr="008665A2" w:rsidRDefault="008665A2" w:rsidP="00F243A5">
            <w:pPr>
              <w:ind w:left="720"/>
              <w:rPr>
                <w:b/>
                <w:i/>
                <w:sz w:val="18"/>
                <w:szCs w:val="18"/>
                <w:lang w:val="en-US"/>
              </w:rPr>
            </w:pPr>
          </w:p>
        </w:tc>
        <w:tc>
          <w:tcPr>
            <w:tcW w:w="6658" w:type="dxa"/>
          </w:tcPr>
          <w:p w:rsidR="001239D1" w:rsidRDefault="001239D1" w:rsidP="008665A2">
            <w:pPr>
              <w:rPr>
                <w:sz w:val="20"/>
                <w:szCs w:val="20"/>
              </w:rPr>
            </w:pPr>
            <w:r>
              <w:rPr>
                <w:sz w:val="20"/>
                <w:szCs w:val="20"/>
              </w:rPr>
              <w:t>Some rich evidence will emerge from the Case Study</w:t>
            </w:r>
          </w:p>
          <w:p w:rsidR="001239D1" w:rsidRDefault="001239D1" w:rsidP="008665A2">
            <w:pPr>
              <w:rPr>
                <w:sz w:val="20"/>
                <w:szCs w:val="20"/>
              </w:rPr>
            </w:pPr>
          </w:p>
          <w:p w:rsidR="008665A2" w:rsidRDefault="00DE1726" w:rsidP="008665A2">
            <w:pPr>
              <w:rPr>
                <w:sz w:val="20"/>
                <w:szCs w:val="20"/>
              </w:rPr>
            </w:pPr>
            <w:r w:rsidRPr="00DE1726">
              <w:rPr>
                <w:sz w:val="20"/>
                <w:szCs w:val="20"/>
              </w:rPr>
              <w:t>The evidence from the questionnaire</w:t>
            </w:r>
            <w:r>
              <w:rPr>
                <w:sz w:val="20"/>
                <w:szCs w:val="20"/>
              </w:rPr>
              <w:t xml:space="preserve"> discus</w:t>
            </w:r>
            <w:r w:rsidR="001239D1">
              <w:rPr>
                <w:sz w:val="20"/>
                <w:szCs w:val="20"/>
              </w:rPr>
              <w:t>sed in #3 is monitoring PCL</w:t>
            </w:r>
            <w:r>
              <w:rPr>
                <w:sz w:val="20"/>
                <w:szCs w:val="20"/>
              </w:rPr>
              <w:t>s in the 5 PD schools and will be used in the cluster schools.</w:t>
            </w:r>
          </w:p>
          <w:p w:rsidR="00DE1726" w:rsidRDefault="00DE1726" w:rsidP="008665A2">
            <w:pPr>
              <w:rPr>
                <w:sz w:val="20"/>
                <w:szCs w:val="20"/>
              </w:rPr>
            </w:pPr>
          </w:p>
          <w:p w:rsidR="00DE1726" w:rsidRDefault="00DE1726" w:rsidP="008665A2">
            <w:pPr>
              <w:rPr>
                <w:sz w:val="20"/>
                <w:szCs w:val="20"/>
              </w:rPr>
            </w:pPr>
            <w:r>
              <w:rPr>
                <w:sz w:val="20"/>
                <w:szCs w:val="20"/>
              </w:rPr>
              <w:t xml:space="preserve">The evidence from the FoE PCL questionnaire </w:t>
            </w:r>
          </w:p>
          <w:p w:rsidR="00DE1726" w:rsidRDefault="00DE1726" w:rsidP="008665A2">
            <w:pPr>
              <w:rPr>
                <w:sz w:val="20"/>
                <w:szCs w:val="20"/>
              </w:rPr>
            </w:pPr>
          </w:p>
          <w:p w:rsidR="00DE1726" w:rsidRDefault="00DE1726" w:rsidP="008665A2">
            <w:pPr>
              <w:rPr>
                <w:sz w:val="20"/>
                <w:szCs w:val="20"/>
              </w:rPr>
            </w:pPr>
            <w:r>
              <w:rPr>
                <w:sz w:val="20"/>
                <w:szCs w:val="20"/>
              </w:rPr>
              <w:t>The monitoring of the clusters</w:t>
            </w:r>
          </w:p>
          <w:p w:rsidR="001239D1" w:rsidRDefault="001239D1" w:rsidP="008665A2">
            <w:pPr>
              <w:rPr>
                <w:sz w:val="20"/>
                <w:szCs w:val="20"/>
              </w:rPr>
            </w:pPr>
          </w:p>
          <w:p w:rsidR="001239D1" w:rsidRPr="00DE1726" w:rsidRDefault="001239D1" w:rsidP="008665A2">
            <w:pPr>
              <w:rPr>
                <w:sz w:val="20"/>
                <w:szCs w:val="20"/>
              </w:rPr>
            </w:pPr>
            <w:r>
              <w:rPr>
                <w:sz w:val="20"/>
                <w:szCs w:val="20"/>
              </w:rPr>
              <w:t>Workshop reports which are being complied systematically</w:t>
            </w:r>
          </w:p>
        </w:tc>
      </w:tr>
      <w:tr w:rsidR="008665A2" w:rsidRPr="00DE1726" w:rsidTr="0062639F">
        <w:trPr>
          <w:trHeight w:val="2489"/>
        </w:trPr>
        <w:tc>
          <w:tcPr>
            <w:tcW w:w="3832" w:type="dxa"/>
          </w:tcPr>
          <w:p w:rsidR="008665A2" w:rsidRPr="008665A2" w:rsidRDefault="008665A2" w:rsidP="008665A2">
            <w:pPr>
              <w:rPr>
                <w:b/>
                <w:sz w:val="18"/>
                <w:szCs w:val="18"/>
              </w:rPr>
            </w:pPr>
            <w:r w:rsidRPr="008665A2">
              <w:rPr>
                <w:b/>
                <w:sz w:val="18"/>
                <w:szCs w:val="18"/>
              </w:rPr>
              <w:t>Overview of progress on sub-objective: (narrative summary of outcomes of site visit)</w:t>
            </w:r>
          </w:p>
          <w:p w:rsidR="008665A2" w:rsidRPr="008665A2" w:rsidRDefault="008665A2" w:rsidP="008665A2">
            <w:pPr>
              <w:rPr>
                <w:b/>
                <w:i/>
                <w:sz w:val="18"/>
                <w:szCs w:val="18"/>
                <w:u w:val="single"/>
              </w:rPr>
            </w:pPr>
            <w:r w:rsidRPr="008665A2">
              <w:rPr>
                <w:b/>
                <w:i/>
                <w:sz w:val="18"/>
                <w:szCs w:val="18"/>
                <w:u w:val="single"/>
              </w:rPr>
              <w:t>*specifically, reporting on progress since Baseline Assessment</w:t>
            </w:r>
          </w:p>
          <w:p w:rsidR="008665A2" w:rsidRPr="008665A2" w:rsidRDefault="008665A2" w:rsidP="008665A2">
            <w:pPr>
              <w:rPr>
                <w:sz w:val="18"/>
                <w:szCs w:val="18"/>
              </w:rPr>
            </w:pPr>
          </w:p>
        </w:tc>
        <w:tc>
          <w:tcPr>
            <w:tcW w:w="6658" w:type="dxa"/>
          </w:tcPr>
          <w:p w:rsidR="00A5661D" w:rsidRPr="00DE1726" w:rsidRDefault="00A5661D" w:rsidP="008665A2">
            <w:pPr>
              <w:rPr>
                <w:sz w:val="20"/>
                <w:szCs w:val="20"/>
              </w:rPr>
            </w:pPr>
            <w:r w:rsidRPr="00DE1726">
              <w:rPr>
                <w:sz w:val="20"/>
                <w:szCs w:val="20"/>
              </w:rPr>
              <w:t>Initial discussions around this subobjective established the following:</w:t>
            </w:r>
          </w:p>
          <w:p w:rsidR="00A5661D" w:rsidRPr="00DE1726" w:rsidRDefault="00A5661D" w:rsidP="008665A2">
            <w:pPr>
              <w:rPr>
                <w:sz w:val="20"/>
                <w:szCs w:val="20"/>
              </w:rPr>
            </w:pPr>
          </w:p>
          <w:p w:rsidR="000925AA" w:rsidRPr="00DE1726" w:rsidRDefault="00A5661D" w:rsidP="008665A2">
            <w:pPr>
              <w:rPr>
                <w:sz w:val="20"/>
                <w:szCs w:val="20"/>
              </w:rPr>
            </w:pPr>
            <w:r w:rsidRPr="00DE1726">
              <w:rPr>
                <w:sz w:val="20"/>
                <w:szCs w:val="20"/>
              </w:rPr>
              <w:t>1 Assessment and QA must focus on the key values and enablers coming from the current working, namely inclusivity, commitment, leadership, trust, non-restrictive hierarchical working. These could be assessed by encouraging teachers to engage with reflective writing about PCL working and by observing the interactions within functioning PCLs in schools (e.g. whether the working is top-down or collaborative within the group, whether contributions are genuinely shared, how at ease they are sharing ideas etc.)</w:t>
            </w:r>
            <w:r w:rsidR="000925AA" w:rsidRPr="00DE1726">
              <w:rPr>
                <w:sz w:val="20"/>
                <w:szCs w:val="20"/>
              </w:rPr>
              <w:t>. Patterns of contributions at meetings could be analysed. Views of other stakeholders could be obtained.</w:t>
            </w:r>
          </w:p>
          <w:p w:rsidR="000925AA" w:rsidRPr="00DE1726" w:rsidRDefault="000925AA" w:rsidP="008665A2">
            <w:pPr>
              <w:rPr>
                <w:sz w:val="20"/>
                <w:szCs w:val="20"/>
              </w:rPr>
            </w:pPr>
          </w:p>
          <w:p w:rsidR="000925AA" w:rsidRPr="00DE1726" w:rsidRDefault="000925AA" w:rsidP="008665A2">
            <w:pPr>
              <w:rPr>
                <w:sz w:val="20"/>
                <w:szCs w:val="20"/>
              </w:rPr>
            </w:pPr>
            <w:r w:rsidRPr="00DE1726">
              <w:rPr>
                <w:sz w:val="20"/>
                <w:szCs w:val="20"/>
              </w:rPr>
              <w:t>2 Assessment and QA could explore the Egyptian context(s)</w:t>
            </w:r>
            <w:r w:rsidR="00165209">
              <w:rPr>
                <w:sz w:val="20"/>
                <w:szCs w:val="20"/>
              </w:rPr>
              <w:t>. QA methods need to be sensitive to wariness in schools about “being reported on”.</w:t>
            </w:r>
          </w:p>
          <w:p w:rsidR="000925AA" w:rsidRPr="00DE1726" w:rsidRDefault="000925AA" w:rsidP="008665A2">
            <w:pPr>
              <w:rPr>
                <w:sz w:val="20"/>
                <w:szCs w:val="20"/>
              </w:rPr>
            </w:pPr>
          </w:p>
          <w:p w:rsidR="000925AA" w:rsidRPr="00DE1726" w:rsidRDefault="000925AA" w:rsidP="008665A2">
            <w:pPr>
              <w:rPr>
                <w:sz w:val="20"/>
                <w:szCs w:val="20"/>
              </w:rPr>
            </w:pPr>
            <w:r w:rsidRPr="00DE1726">
              <w:rPr>
                <w:sz w:val="20"/>
                <w:szCs w:val="20"/>
              </w:rPr>
              <w:t xml:space="preserve">3 Assessment and QA could </w:t>
            </w:r>
            <w:r w:rsidR="00165209">
              <w:rPr>
                <w:sz w:val="20"/>
                <w:szCs w:val="20"/>
              </w:rPr>
              <w:t>evaluate what techniques are effective in including and rec</w:t>
            </w:r>
            <w:r w:rsidR="00007B45">
              <w:rPr>
                <w:sz w:val="20"/>
                <w:szCs w:val="20"/>
              </w:rPr>
              <w:t>r</w:t>
            </w:r>
            <w:r w:rsidR="00165209">
              <w:rPr>
                <w:sz w:val="20"/>
                <w:szCs w:val="20"/>
              </w:rPr>
              <w:t>uiting teachers</w:t>
            </w:r>
            <w:r w:rsidR="00007B45">
              <w:rPr>
                <w:sz w:val="20"/>
                <w:szCs w:val="20"/>
              </w:rPr>
              <w:t xml:space="preserve"> to PCLs</w:t>
            </w:r>
            <w:r w:rsidR="00165209">
              <w:rPr>
                <w:sz w:val="20"/>
                <w:szCs w:val="20"/>
              </w:rPr>
              <w:t xml:space="preserve"> and </w:t>
            </w:r>
            <w:r w:rsidRPr="00DE1726">
              <w:rPr>
                <w:sz w:val="20"/>
                <w:szCs w:val="20"/>
              </w:rPr>
              <w:t>ultimately look at changes to school policy</w:t>
            </w:r>
          </w:p>
          <w:p w:rsidR="000925AA" w:rsidRPr="00DE1726" w:rsidRDefault="000925AA" w:rsidP="008665A2">
            <w:pPr>
              <w:rPr>
                <w:sz w:val="20"/>
                <w:szCs w:val="20"/>
              </w:rPr>
            </w:pPr>
          </w:p>
          <w:p w:rsidR="00A5661D" w:rsidRPr="00DE1726" w:rsidRDefault="000925AA" w:rsidP="008665A2">
            <w:pPr>
              <w:rPr>
                <w:sz w:val="20"/>
                <w:szCs w:val="20"/>
              </w:rPr>
            </w:pPr>
            <w:r w:rsidRPr="00DE1726">
              <w:rPr>
                <w:sz w:val="20"/>
                <w:szCs w:val="20"/>
              </w:rPr>
              <w:t xml:space="preserve">4 Assessment and QA could look at mentorship and coaching in an Egyptian context </w:t>
            </w:r>
            <w:r w:rsidR="00A5661D" w:rsidRPr="00DE1726">
              <w:rPr>
                <w:sz w:val="20"/>
                <w:szCs w:val="20"/>
              </w:rPr>
              <w:t xml:space="preserve"> </w:t>
            </w:r>
          </w:p>
          <w:p w:rsidR="00A5661D" w:rsidRDefault="00A5661D" w:rsidP="008665A2">
            <w:pPr>
              <w:rPr>
                <w:sz w:val="20"/>
                <w:szCs w:val="20"/>
              </w:rPr>
            </w:pPr>
          </w:p>
          <w:p w:rsidR="00717806" w:rsidRDefault="00753DC3" w:rsidP="008665A2">
            <w:pPr>
              <w:rPr>
                <w:sz w:val="20"/>
                <w:szCs w:val="20"/>
              </w:rPr>
            </w:pPr>
            <w:r>
              <w:rPr>
                <w:sz w:val="20"/>
                <w:szCs w:val="20"/>
              </w:rPr>
              <w:t xml:space="preserve">In discussions with </w:t>
            </w:r>
            <w:r w:rsidRPr="00753DC3">
              <w:rPr>
                <w:sz w:val="20"/>
                <w:szCs w:val="20"/>
                <w:highlight w:val="black"/>
              </w:rPr>
              <w:t>xxxx</w:t>
            </w:r>
            <w:r w:rsidR="00717806">
              <w:rPr>
                <w:sz w:val="20"/>
                <w:szCs w:val="20"/>
              </w:rPr>
              <w:t xml:space="preserve"> and the team, opportunities for QA and monitoring were identified and awareness of potential assessment and QA activities was increased. Tools for documenting progress for the project in schools</w:t>
            </w:r>
            <w:r w:rsidR="00972644">
              <w:rPr>
                <w:sz w:val="20"/>
                <w:szCs w:val="20"/>
              </w:rPr>
              <w:t xml:space="preserve"> should</w:t>
            </w:r>
            <w:r w:rsidR="00717806">
              <w:rPr>
                <w:sz w:val="20"/>
                <w:szCs w:val="20"/>
              </w:rPr>
              <w:t xml:space="preserve"> be used systematically.</w:t>
            </w:r>
            <w:r w:rsidR="00972644">
              <w:rPr>
                <w:sz w:val="20"/>
                <w:szCs w:val="20"/>
              </w:rPr>
              <w:t xml:space="preserve"> This will require planning now for the progress to be sustained. There is a commitment in the team to keep the PCLs and mentoring going beyond the lifetime of the project, building on the good practice that has been initiated.</w:t>
            </w:r>
            <w:r w:rsidR="0072758B">
              <w:rPr>
                <w:sz w:val="20"/>
                <w:szCs w:val="20"/>
              </w:rPr>
              <w:t xml:space="preserve"> Systems such as the Whats</w:t>
            </w:r>
            <w:r w:rsidR="00972644">
              <w:rPr>
                <w:sz w:val="20"/>
                <w:szCs w:val="20"/>
              </w:rPr>
              <w:t xml:space="preserve">App group could be maintained for developing schools, PCLs and mentoring, with monitoring by the FoE. There was an acknowledgement that building trust was a key part of maintaining progress, and there had been very good progress made on building trust so far, using the expertise and connections of the team. </w:t>
            </w:r>
          </w:p>
          <w:p w:rsidR="00717806" w:rsidRPr="00DE1726" w:rsidRDefault="00717806" w:rsidP="008665A2">
            <w:pPr>
              <w:rPr>
                <w:sz w:val="20"/>
                <w:szCs w:val="20"/>
              </w:rPr>
            </w:pPr>
          </w:p>
          <w:p w:rsidR="000925AA" w:rsidRPr="00717806" w:rsidRDefault="000925AA" w:rsidP="008665A2">
            <w:pPr>
              <w:rPr>
                <w:sz w:val="20"/>
                <w:szCs w:val="20"/>
                <w:u w:val="single"/>
              </w:rPr>
            </w:pPr>
            <w:r w:rsidRPr="00717806">
              <w:rPr>
                <w:sz w:val="20"/>
                <w:szCs w:val="20"/>
                <w:u w:val="single"/>
              </w:rPr>
              <w:t>Emergent practice</w:t>
            </w:r>
          </w:p>
          <w:p w:rsidR="000925AA" w:rsidRPr="00DE1726" w:rsidRDefault="00753DC3" w:rsidP="008665A2">
            <w:pPr>
              <w:rPr>
                <w:sz w:val="20"/>
                <w:szCs w:val="20"/>
              </w:rPr>
            </w:pPr>
            <w:r w:rsidRPr="00753DC3">
              <w:rPr>
                <w:sz w:val="20"/>
                <w:szCs w:val="20"/>
                <w:highlight w:val="black"/>
              </w:rPr>
              <w:t>xxxx</w:t>
            </w:r>
            <w:r>
              <w:rPr>
                <w:sz w:val="20"/>
                <w:szCs w:val="20"/>
              </w:rPr>
              <w:t xml:space="preserve">‘s </w:t>
            </w:r>
            <w:r w:rsidR="000925AA" w:rsidRPr="00DE1726">
              <w:rPr>
                <w:sz w:val="20"/>
                <w:szCs w:val="20"/>
              </w:rPr>
              <w:t xml:space="preserve">analysis of the </w:t>
            </w:r>
            <w:r w:rsidR="00DB3DC3" w:rsidRPr="00DE1726">
              <w:rPr>
                <w:sz w:val="20"/>
                <w:szCs w:val="20"/>
              </w:rPr>
              <w:t xml:space="preserve">FoE questionnaires is </w:t>
            </w:r>
            <w:r w:rsidR="00DB3DC3" w:rsidRPr="00DE1726">
              <w:rPr>
                <w:i/>
                <w:sz w:val="20"/>
                <w:szCs w:val="20"/>
              </w:rPr>
              <w:t xml:space="preserve">internal </w:t>
            </w:r>
            <w:r w:rsidR="00DB3DC3" w:rsidRPr="00DE1726">
              <w:rPr>
                <w:sz w:val="20"/>
                <w:szCs w:val="20"/>
              </w:rPr>
              <w:t xml:space="preserve">QA. What role/ work has enabled this to happen? This should be captured and articulated as a QA practice that other PCLs could use. </w:t>
            </w:r>
          </w:p>
          <w:p w:rsidR="000925AA" w:rsidRPr="00DE1726" w:rsidRDefault="000925AA" w:rsidP="008665A2">
            <w:pPr>
              <w:rPr>
                <w:sz w:val="20"/>
                <w:szCs w:val="20"/>
              </w:rPr>
            </w:pPr>
          </w:p>
          <w:p w:rsidR="000925AA" w:rsidRPr="00DE1726" w:rsidRDefault="00753DC3" w:rsidP="008665A2">
            <w:pPr>
              <w:rPr>
                <w:sz w:val="20"/>
                <w:szCs w:val="20"/>
              </w:rPr>
            </w:pPr>
            <w:bookmarkStart w:id="0" w:name="_GoBack"/>
            <w:bookmarkEnd w:id="0"/>
            <w:r w:rsidRPr="00753DC3">
              <w:rPr>
                <w:sz w:val="20"/>
                <w:szCs w:val="20"/>
                <w:highlight w:val="black"/>
              </w:rPr>
              <w:t>Xxx</w:t>
            </w:r>
            <w:r>
              <w:rPr>
                <w:sz w:val="20"/>
                <w:szCs w:val="20"/>
              </w:rPr>
              <w:t xml:space="preserve"> </w:t>
            </w:r>
            <w:r w:rsidR="000925AA" w:rsidRPr="00DE1726">
              <w:rPr>
                <w:sz w:val="20"/>
                <w:szCs w:val="20"/>
              </w:rPr>
              <w:t>has been developing a shortened reflective</w:t>
            </w:r>
            <w:r w:rsidR="00D34E90" w:rsidRPr="00DE1726">
              <w:rPr>
                <w:sz w:val="20"/>
                <w:szCs w:val="20"/>
              </w:rPr>
              <w:t xml:space="preserve"> journal for use</w:t>
            </w:r>
            <w:r w:rsidR="000925AA" w:rsidRPr="00DE1726">
              <w:rPr>
                <w:sz w:val="20"/>
                <w:szCs w:val="20"/>
              </w:rPr>
              <w:t xml:space="preserve"> with teachers, which could be used as a QA instrument in schools. This has been trialled</w:t>
            </w:r>
            <w:r w:rsidR="00D34E90" w:rsidRPr="00DE1726">
              <w:rPr>
                <w:sz w:val="20"/>
                <w:szCs w:val="20"/>
              </w:rPr>
              <w:t>.</w:t>
            </w:r>
          </w:p>
          <w:p w:rsidR="00D34E90" w:rsidRPr="00DE1726" w:rsidRDefault="00D34E90" w:rsidP="008665A2">
            <w:pPr>
              <w:rPr>
                <w:sz w:val="20"/>
                <w:szCs w:val="20"/>
              </w:rPr>
            </w:pPr>
          </w:p>
          <w:p w:rsidR="00D34E90" w:rsidRPr="00DE1726" w:rsidRDefault="00D34E90" w:rsidP="008665A2">
            <w:pPr>
              <w:rPr>
                <w:sz w:val="20"/>
                <w:szCs w:val="20"/>
              </w:rPr>
            </w:pPr>
            <w:r w:rsidRPr="00DE1726">
              <w:rPr>
                <w:sz w:val="20"/>
                <w:szCs w:val="20"/>
              </w:rPr>
              <w:t>Visit records and reflective journals could be analysed for their potential as QA instruments</w:t>
            </w:r>
          </w:p>
          <w:p w:rsidR="000925AA" w:rsidRPr="00DE1726" w:rsidRDefault="000925AA" w:rsidP="008665A2">
            <w:pPr>
              <w:rPr>
                <w:sz w:val="20"/>
                <w:szCs w:val="20"/>
              </w:rPr>
            </w:pPr>
          </w:p>
          <w:p w:rsidR="00972644" w:rsidRPr="0072758B" w:rsidRDefault="0072758B" w:rsidP="008665A2">
            <w:pPr>
              <w:rPr>
                <w:sz w:val="20"/>
                <w:szCs w:val="20"/>
                <w:u w:val="single"/>
              </w:rPr>
            </w:pPr>
            <w:r>
              <w:rPr>
                <w:sz w:val="20"/>
                <w:szCs w:val="20"/>
                <w:u w:val="single"/>
              </w:rPr>
              <w:t>Further work</w:t>
            </w:r>
          </w:p>
          <w:p w:rsidR="000925AA" w:rsidRPr="00DE1726" w:rsidRDefault="000925AA" w:rsidP="008665A2">
            <w:pPr>
              <w:rPr>
                <w:sz w:val="20"/>
                <w:szCs w:val="20"/>
              </w:rPr>
            </w:pPr>
            <w:r w:rsidRPr="00DE1726">
              <w:rPr>
                <w:sz w:val="20"/>
                <w:szCs w:val="20"/>
              </w:rPr>
              <w:t xml:space="preserve">Findings from this project’s Case studies could be used to support and develop PCLs in other schools. If models of working, </w:t>
            </w:r>
            <w:r w:rsidR="00717806">
              <w:rPr>
                <w:sz w:val="20"/>
                <w:szCs w:val="20"/>
              </w:rPr>
              <w:t xml:space="preserve">conclusions, </w:t>
            </w:r>
            <w:r w:rsidRPr="00DE1726">
              <w:rPr>
                <w:sz w:val="20"/>
                <w:szCs w:val="20"/>
              </w:rPr>
              <w:t>solutions to problems and enabling structures are identified in the case studies, these could be transferred, with adaptations if necessary, to new PCL groups.</w:t>
            </w:r>
            <w:r w:rsidR="00824173" w:rsidRPr="00DE1726">
              <w:rPr>
                <w:sz w:val="20"/>
                <w:szCs w:val="20"/>
              </w:rPr>
              <w:t xml:space="preserve"> This will have an impact on the legacy of the project.</w:t>
            </w:r>
          </w:p>
          <w:p w:rsidR="000925AA" w:rsidRPr="00DE1726" w:rsidRDefault="000925AA" w:rsidP="008665A2">
            <w:pPr>
              <w:rPr>
                <w:sz w:val="20"/>
                <w:szCs w:val="20"/>
              </w:rPr>
            </w:pPr>
          </w:p>
          <w:p w:rsidR="00972644" w:rsidRDefault="000925AA" w:rsidP="008665A2">
            <w:pPr>
              <w:rPr>
                <w:sz w:val="20"/>
                <w:szCs w:val="20"/>
              </w:rPr>
            </w:pPr>
            <w:r w:rsidRPr="00DE1726">
              <w:rPr>
                <w:sz w:val="20"/>
                <w:szCs w:val="20"/>
              </w:rPr>
              <w:t xml:space="preserve">FoEs could reflect on how they could perform roles as potential QA and assessors of PCLs in schools, by reflecting on the QA done of their own PCL. </w:t>
            </w:r>
            <w:r w:rsidR="00824173" w:rsidRPr="00DE1726">
              <w:rPr>
                <w:sz w:val="20"/>
                <w:szCs w:val="20"/>
              </w:rPr>
              <w:t>This will have an impact on the sustainability of the project.</w:t>
            </w:r>
            <w:r w:rsidR="00972644">
              <w:rPr>
                <w:sz w:val="20"/>
                <w:szCs w:val="20"/>
              </w:rPr>
              <w:t xml:space="preserve"> There is potential for Action Research and other research projects to be done with possible resulting publications, including using qualitative and mixed methods approaches.</w:t>
            </w:r>
          </w:p>
          <w:p w:rsidR="00D436CD" w:rsidRPr="00DE1726" w:rsidRDefault="00D436CD" w:rsidP="00007B45">
            <w:pPr>
              <w:rPr>
                <w:sz w:val="20"/>
                <w:szCs w:val="20"/>
              </w:rPr>
            </w:pPr>
          </w:p>
        </w:tc>
      </w:tr>
      <w:tr w:rsidR="008665A2" w:rsidRPr="008665A2" w:rsidTr="0062639F">
        <w:trPr>
          <w:trHeight w:val="776"/>
        </w:trPr>
        <w:tc>
          <w:tcPr>
            <w:tcW w:w="3832" w:type="dxa"/>
          </w:tcPr>
          <w:p w:rsidR="008665A2" w:rsidRPr="008665A2" w:rsidRDefault="008665A2" w:rsidP="008665A2">
            <w:pPr>
              <w:rPr>
                <w:b/>
                <w:bCs/>
                <w:sz w:val="18"/>
                <w:szCs w:val="18"/>
                <w:lang w:val="en-US"/>
              </w:rPr>
            </w:pPr>
            <w:r w:rsidRPr="008665A2">
              <w:rPr>
                <w:b/>
                <w:bCs/>
                <w:sz w:val="18"/>
                <w:szCs w:val="18"/>
                <w:lang w:val="en-US"/>
              </w:rPr>
              <w:t xml:space="preserve">Agreed current Level of Achievement* </w:t>
            </w:r>
          </w:p>
          <w:p w:rsidR="008665A2" w:rsidRPr="008665A2" w:rsidRDefault="008665A2" w:rsidP="008665A2">
            <w:pPr>
              <w:rPr>
                <w:b/>
                <w:bCs/>
                <w:i/>
                <w:sz w:val="18"/>
                <w:szCs w:val="18"/>
                <w:lang w:val="en-US"/>
              </w:rPr>
            </w:pPr>
            <w:r w:rsidRPr="008665A2">
              <w:rPr>
                <w:b/>
                <w:bCs/>
                <w:i/>
                <w:sz w:val="18"/>
                <w:szCs w:val="18"/>
                <w:lang w:val="en-US"/>
              </w:rPr>
              <w:t>0 = no progress</w:t>
            </w:r>
          </w:p>
          <w:p w:rsidR="008665A2" w:rsidRPr="008665A2" w:rsidRDefault="008665A2" w:rsidP="008665A2">
            <w:pPr>
              <w:rPr>
                <w:b/>
                <w:sz w:val="18"/>
                <w:szCs w:val="18"/>
              </w:rPr>
            </w:pPr>
            <w:r w:rsidRPr="008665A2">
              <w:rPr>
                <w:b/>
                <w:bCs/>
                <w:i/>
                <w:sz w:val="18"/>
                <w:szCs w:val="18"/>
                <w:lang w:val="en-US"/>
              </w:rPr>
              <w:t>5 = objective fully met</w:t>
            </w:r>
          </w:p>
        </w:tc>
        <w:tc>
          <w:tcPr>
            <w:tcW w:w="6658" w:type="dxa"/>
          </w:tcPr>
          <w:p w:rsidR="008665A2" w:rsidRPr="00DE1726" w:rsidRDefault="008665A2" w:rsidP="008665A2">
            <w:pPr>
              <w:rPr>
                <w:sz w:val="20"/>
                <w:szCs w:val="20"/>
              </w:rPr>
            </w:pPr>
          </w:p>
          <w:p w:rsidR="003F7F7E" w:rsidRPr="00007B45" w:rsidRDefault="00007B45" w:rsidP="008665A2">
            <w:pPr>
              <w:rPr>
                <w:sz w:val="36"/>
                <w:szCs w:val="36"/>
              </w:rPr>
            </w:pPr>
            <w:r>
              <w:rPr>
                <w:sz w:val="20"/>
                <w:szCs w:val="20"/>
              </w:rPr>
              <w:t xml:space="preserve">Progress so far - </w:t>
            </w:r>
            <w:r w:rsidRPr="00007B45">
              <w:rPr>
                <w:sz w:val="36"/>
                <w:szCs w:val="36"/>
                <w:highlight w:val="yellow"/>
              </w:rPr>
              <w:t>3</w:t>
            </w:r>
          </w:p>
          <w:p w:rsidR="00D436CD" w:rsidRDefault="00007B45" w:rsidP="008665A2">
            <w:pPr>
              <w:rPr>
                <w:sz w:val="20"/>
                <w:szCs w:val="20"/>
              </w:rPr>
            </w:pPr>
            <w:r>
              <w:rPr>
                <w:sz w:val="20"/>
                <w:szCs w:val="20"/>
              </w:rPr>
              <w:t>This is partly dependent on the outcomes from the case study</w:t>
            </w:r>
          </w:p>
          <w:p w:rsidR="00007B45" w:rsidRPr="00DE1726" w:rsidRDefault="00007B45" w:rsidP="008665A2">
            <w:pPr>
              <w:rPr>
                <w:sz w:val="20"/>
                <w:szCs w:val="20"/>
              </w:rPr>
            </w:pPr>
            <w:r>
              <w:rPr>
                <w:sz w:val="20"/>
                <w:szCs w:val="20"/>
              </w:rPr>
              <w:t>Understanding of the necessary processes is in evidence. Their implementation is the next step to progress and develop.</w:t>
            </w:r>
          </w:p>
          <w:p w:rsidR="00D436CD" w:rsidRPr="00DE1726" w:rsidRDefault="00D436CD" w:rsidP="008665A2">
            <w:pPr>
              <w:rPr>
                <w:sz w:val="20"/>
                <w:szCs w:val="20"/>
              </w:rPr>
            </w:pPr>
          </w:p>
          <w:p w:rsidR="003F7F7E" w:rsidRPr="00DE1726" w:rsidRDefault="003F7F7E" w:rsidP="008665A2">
            <w:pPr>
              <w:rPr>
                <w:i/>
                <w:sz w:val="20"/>
                <w:szCs w:val="20"/>
              </w:rPr>
            </w:pPr>
            <w:r w:rsidRPr="00DE1726">
              <w:rPr>
                <w:i/>
                <w:sz w:val="20"/>
                <w:szCs w:val="20"/>
              </w:rPr>
              <w:t>NB This sub-objective will be revisited after the summer. This initial discussion is to start the process of reflecting on systems for assessment and QA in PCLs</w:t>
            </w:r>
          </w:p>
        </w:tc>
      </w:tr>
    </w:tbl>
    <w:p w:rsidR="008665A2" w:rsidRPr="00D436CD" w:rsidRDefault="008665A2" w:rsidP="008665A2">
      <w:pPr>
        <w:rPr>
          <w:i/>
          <w:sz w:val="18"/>
          <w:szCs w:val="18"/>
        </w:rPr>
      </w:pPr>
      <w:r w:rsidRPr="008665A2">
        <w:rPr>
          <w:i/>
          <w:sz w:val="18"/>
          <w:szCs w:val="18"/>
        </w:rPr>
        <w:lastRenderedPageBreak/>
        <w:t>*to be discussed and agreed by Case Study FoE teams and UoL</w:t>
      </w:r>
    </w:p>
    <w:sectPr w:rsidR="008665A2" w:rsidRPr="00D436CD">
      <w:headerReference w:type="even" r:id="rId10"/>
      <w:headerReference w:type="default" r:id="rId11"/>
      <w:foot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542D" w:rsidRDefault="001E542D" w:rsidP="001E542D">
      <w:pPr>
        <w:spacing w:after="0" w:line="240" w:lineRule="auto"/>
      </w:pPr>
      <w:r>
        <w:separator/>
      </w:r>
    </w:p>
  </w:endnote>
  <w:endnote w:type="continuationSeparator" w:id="0">
    <w:p w:rsidR="001E542D" w:rsidRDefault="001E542D" w:rsidP="001E5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3286794"/>
      <w:docPartObj>
        <w:docPartGallery w:val="Page Numbers (Bottom of Page)"/>
        <w:docPartUnique/>
      </w:docPartObj>
    </w:sdtPr>
    <w:sdtEndPr>
      <w:rPr>
        <w:noProof/>
      </w:rPr>
    </w:sdtEndPr>
    <w:sdtContent>
      <w:p w:rsidR="00D436CD" w:rsidRDefault="00D436CD">
        <w:pPr>
          <w:pStyle w:val="Footer"/>
          <w:jc w:val="center"/>
        </w:pPr>
        <w:r>
          <w:fldChar w:fldCharType="begin"/>
        </w:r>
        <w:r>
          <w:instrText xml:space="preserve"> PAGE   \* MERGEFORMAT </w:instrText>
        </w:r>
        <w:r>
          <w:fldChar w:fldCharType="separate"/>
        </w:r>
        <w:r w:rsidR="00753DC3">
          <w:rPr>
            <w:noProof/>
          </w:rPr>
          <w:t>4</w:t>
        </w:r>
        <w:r>
          <w:rPr>
            <w:noProof/>
          </w:rPr>
          <w:fldChar w:fldCharType="end"/>
        </w:r>
      </w:p>
    </w:sdtContent>
  </w:sdt>
  <w:p w:rsidR="001E542D" w:rsidRDefault="001E54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542D" w:rsidRDefault="001E542D" w:rsidP="001E542D">
      <w:pPr>
        <w:spacing w:after="0" w:line="240" w:lineRule="auto"/>
      </w:pPr>
      <w:r>
        <w:separator/>
      </w:r>
    </w:p>
  </w:footnote>
  <w:footnote w:type="continuationSeparator" w:id="0">
    <w:p w:rsidR="001E542D" w:rsidRDefault="001E542D" w:rsidP="001E54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608" w:rsidRDefault="00753DC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881188" o:spid="_x0000_s2050" type="#_x0000_t136" style="position:absolute;margin-left:0;margin-top:0;width:397.65pt;height:238.6pt;rotation:315;z-index:-251655168;mso-position-horizontal:center;mso-position-horizontal-relative:margin;mso-position-vertical:center;mso-position-vertical-relative:margin" o:allowincell="f" fillcolor="#d5dce4 [671]"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608" w:rsidRDefault="00753DC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881189" o:spid="_x0000_s2051" type="#_x0000_t136" style="position:absolute;margin-left:0;margin-top:0;width:397.65pt;height:238.6pt;rotation:315;z-index:-251653120;mso-position-horizontal:center;mso-position-horizontal-relative:margin;mso-position-vertical:center;mso-position-vertical-relative:margin" o:allowincell="f" fillcolor="#d5dce4 [671]"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608" w:rsidRDefault="00753DC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881187" o:spid="_x0000_s2049" type="#_x0000_t136" style="position:absolute;margin-left:0;margin-top:0;width:397.65pt;height:238.6pt;rotation:315;z-index:-251657216;mso-position-horizontal:center;mso-position-horizontal-relative:margin;mso-position-vertical:center;mso-position-vertical-relative:margin" o:allowincell="f" fillcolor="#d5dce4 [671]"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60AAE"/>
    <w:multiLevelType w:val="hybridMultilevel"/>
    <w:tmpl w:val="B0205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E093357"/>
    <w:multiLevelType w:val="hybridMultilevel"/>
    <w:tmpl w:val="82CA1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086786"/>
    <w:multiLevelType w:val="hybridMultilevel"/>
    <w:tmpl w:val="89A63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B450C3"/>
    <w:multiLevelType w:val="hybridMultilevel"/>
    <w:tmpl w:val="333E36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F61781B"/>
    <w:multiLevelType w:val="hybridMultilevel"/>
    <w:tmpl w:val="F9409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910931"/>
    <w:multiLevelType w:val="hybridMultilevel"/>
    <w:tmpl w:val="C5E2E5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343C326B"/>
    <w:multiLevelType w:val="hybridMultilevel"/>
    <w:tmpl w:val="D26883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A517E93"/>
    <w:multiLevelType w:val="hybridMultilevel"/>
    <w:tmpl w:val="D11C9D2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3AC721E5"/>
    <w:multiLevelType w:val="hybridMultilevel"/>
    <w:tmpl w:val="27381D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3355FF"/>
    <w:multiLevelType w:val="hybridMultilevel"/>
    <w:tmpl w:val="DE02A5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104040D"/>
    <w:multiLevelType w:val="hybridMultilevel"/>
    <w:tmpl w:val="7D3E3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B9D7A8E"/>
    <w:multiLevelType w:val="hybridMultilevel"/>
    <w:tmpl w:val="8C1232D8"/>
    <w:lvl w:ilvl="0" w:tplc="FB4AE568">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32F6E5F"/>
    <w:multiLevelType w:val="hybridMultilevel"/>
    <w:tmpl w:val="927896C0"/>
    <w:lvl w:ilvl="0" w:tplc="5DB2DF42">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8715076"/>
    <w:multiLevelType w:val="hybridMultilevel"/>
    <w:tmpl w:val="17603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7"/>
  </w:num>
  <w:num w:numId="4">
    <w:abstractNumId w:val="3"/>
  </w:num>
  <w:num w:numId="5">
    <w:abstractNumId w:val="1"/>
  </w:num>
  <w:num w:numId="6">
    <w:abstractNumId w:val="8"/>
  </w:num>
  <w:num w:numId="7">
    <w:abstractNumId w:val="3"/>
  </w:num>
  <w:num w:numId="8">
    <w:abstractNumId w:val="8"/>
  </w:num>
  <w:num w:numId="9">
    <w:abstractNumId w:val="10"/>
  </w:num>
  <w:num w:numId="10">
    <w:abstractNumId w:val="9"/>
  </w:num>
  <w:num w:numId="11">
    <w:abstractNumId w:val="13"/>
  </w:num>
  <w:num w:numId="12">
    <w:abstractNumId w:val="0"/>
  </w:num>
  <w:num w:numId="13">
    <w:abstractNumId w:val="6"/>
  </w:num>
  <w:num w:numId="14">
    <w:abstractNumId w:val="12"/>
  </w:num>
  <w:num w:numId="15">
    <w:abstractNumId w:val="11"/>
  </w:num>
  <w:num w:numId="16">
    <w:abstractNumId w:val="8"/>
  </w:num>
  <w:num w:numId="17">
    <w:abstractNumId w:val="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8D5"/>
    <w:rsid w:val="00007B45"/>
    <w:rsid w:val="00055497"/>
    <w:rsid w:val="00074FA8"/>
    <w:rsid w:val="000925AA"/>
    <w:rsid w:val="001006AB"/>
    <w:rsid w:val="0011077A"/>
    <w:rsid w:val="001239D1"/>
    <w:rsid w:val="00150379"/>
    <w:rsid w:val="00165209"/>
    <w:rsid w:val="001A45EE"/>
    <w:rsid w:val="001C569B"/>
    <w:rsid w:val="001C75A9"/>
    <w:rsid w:val="001E542D"/>
    <w:rsid w:val="00253742"/>
    <w:rsid w:val="003011A3"/>
    <w:rsid w:val="00321F2D"/>
    <w:rsid w:val="00383D6C"/>
    <w:rsid w:val="003F0BBB"/>
    <w:rsid w:val="003F7F7E"/>
    <w:rsid w:val="0041674D"/>
    <w:rsid w:val="004904C4"/>
    <w:rsid w:val="004F0514"/>
    <w:rsid w:val="005010F5"/>
    <w:rsid w:val="005614A9"/>
    <w:rsid w:val="005747DB"/>
    <w:rsid w:val="005773B0"/>
    <w:rsid w:val="00675CC1"/>
    <w:rsid w:val="006968D5"/>
    <w:rsid w:val="00714A44"/>
    <w:rsid w:val="00717806"/>
    <w:rsid w:val="0072758B"/>
    <w:rsid w:val="00744D60"/>
    <w:rsid w:val="00750B8B"/>
    <w:rsid w:val="00753DC3"/>
    <w:rsid w:val="00770608"/>
    <w:rsid w:val="007B04FA"/>
    <w:rsid w:val="00806270"/>
    <w:rsid w:val="00824173"/>
    <w:rsid w:val="00840B81"/>
    <w:rsid w:val="00854B8B"/>
    <w:rsid w:val="008665A2"/>
    <w:rsid w:val="008759E4"/>
    <w:rsid w:val="008F0336"/>
    <w:rsid w:val="0094082F"/>
    <w:rsid w:val="00972644"/>
    <w:rsid w:val="009F67E3"/>
    <w:rsid w:val="00A408F0"/>
    <w:rsid w:val="00A5661D"/>
    <w:rsid w:val="00A578A4"/>
    <w:rsid w:val="00AD013B"/>
    <w:rsid w:val="00AF04FF"/>
    <w:rsid w:val="00B0354B"/>
    <w:rsid w:val="00BC0BEF"/>
    <w:rsid w:val="00C44488"/>
    <w:rsid w:val="00C44E62"/>
    <w:rsid w:val="00C753A9"/>
    <w:rsid w:val="00C774DE"/>
    <w:rsid w:val="00CF67A8"/>
    <w:rsid w:val="00D34E90"/>
    <w:rsid w:val="00D436CD"/>
    <w:rsid w:val="00DA14FA"/>
    <w:rsid w:val="00DA49DC"/>
    <w:rsid w:val="00DB3DC3"/>
    <w:rsid w:val="00DE1726"/>
    <w:rsid w:val="00EA52EE"/>
    <w:rsid w:val="00EF585C"/>
    <w:rsid w:val="00F079E6"/>
    <w:rsid w:val="00F243A5"/>
    <w:rsid w:val="00F30D7A"/>
    <w:rsid w:val="00F341CC"/>
    <w:rsid w:val="00F419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2E4CA3"/>
  <w15:chartTrackingRefBased/>
  <w15:docId w15:val="{A91EF267-85C8-4B1F-B241-D983790C5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7F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4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1E542D"/>
    <w:pPr>
      <w:tabs>
        <w:tab w:val="center" w:pos="4513"/>
        <w:tab w:val="right" w:pos="9026"/>
      </w:tabs>
      <w:spacing w:after="0" w:line="240" w:lineRule="auto"/>
    </w:pPr>
  </w:style>
  <w:style w:type="character" w:customStyle="1" w:styleId="HeaderChar">
    <w:name w:val="Header Char"/>
    <w:basedOn w:val="DefaultParagraphFont"/>
    <w:link w:val="Header"/>
    <w:rsid w:val="001E542D"/>
  </w:style>
  <w:style w:type="paragraph" w:styleId="Footer">
    <w:name w:val="footer"/>
    <w:basedOn w:val="Normal"/>
    <w:link w:val="FooterChar"/>
    <w:uiPriority w:val="99"/>
    <w:unhideWhenUsed/>
    <w:rsid w:val="001E54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542D"/>
  </w:style>
  <w:style w:type="paragraph" w:customStyle="1" w:styleId="Default">
    <w:name w:val="Default"/>
    <w:rsid w:val="004F0514"/>
    <w:pPr>
      <w:autoSpaceDE w:val="0"/>
      <w:autoSpaceDN w:val="0"/>
      <w:adjustRightInd w:val="0"/>
      <w:spacing w:after="0" w:line="240" w:lineRule="auto"/>
    </w:pPr>
    <w:rPr>
      <w:rFonts w:ascii="Calibri" w:hAnsi="Calibri" w:cs="Calibri"/>
      <w:color w:val="000000"/>
      <w:sz w:val="24"/>
      <w:szCs w:val="24"/>
      <w:lang w:val="en-US"/>
    </w:rPr>
  </w:style>
  <w:style w:type="paragraph" w:styleId="ListParagraph">
    <w:name w:val="List Paragraph"/>
    <w:basedOn w:val="Normal"/>
    <w:uiPriority w:val="34"/>
    <w:qFormat/>
    <w:rsid w:val="00C774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46505">
      <w:bodyDiv w:val="1"/>
      <w:marLeft w:val="0"/>
      <w:marRight w:val="0"/>
      <w:marTop w:val="0"/>
      <w:marBottom w:val="0"/>
      <w:divBdr>
        <w:top w:val="none" w:sz="0" w:space="0" w:color="auto"/>
        <w:left w:val="none" w:sz="0" w:space="0" w:color="auto"/>
        <w:bottom w:val="none" w:sz="0" w:space="0" w:color="auto"/>
        <w:right w:val="none" w:sz="0" w:space="0" w:color="auto"/>
      </w:divBdr>
    </w:div>
    <w:div w:id="226109968">
      <w:bodyDiv w:val="1"/>
      <w:marLeft w:val="0"/>
      <w:marRight w:val="0"/>
      <w:marTop w:val="0"/>
      <w:marBottom w:val="0"/>
      <w:divBdr>
        <w:top w:val="none" w:sz="0" w:space="0" w:color="auto"/>
        <w:left w:val="none" w:sz="0" w:space="0" w:color="auto"/>
        <w:bottom w:val="none" w:sz="0" w:space="0" w:color="auto"/>
        <w:right w:val="none" w:sz="0" w:space="0" w:color="auto"/>
      </w:divBdr>
    </w:div>
    <w:div w:id="430664177">
      <w:bodyDiv w:val="1"/>
      <w:marLeft w:val="0"/>
      <w:marRight w:val="0"/>
      <w:marTop w:val="0"/>
      <w:marBottom w:val="0"/>
      <w:divBdr>
        <w:top w:val="none" w:sz="0" w:space="0" w:color="auto"/>
        <w:left w:val="none" w:sz="0" w:space="0" w:color="auto"/>
        <w:bottom w:val="none" w:sz="0" w:space="0" w:color="auto"/>
        <w:right w:val="none" w:sz="0" w:space="0" w:color="auto"/>
      </w:divBdr>
    </w:div>
    <w:div w:id="472597426">
      <w:bodyDiv w:val="1"/>
      <w:marLeft w:val="0"/>
      <w:marRight w:val="0"/>
      <w:marTop w:val="0"/>
      <w:marBottom w:val="0"/>
      <w:divBdr>
        <w:top w:val="none" w:sz="0" w:space="0" w:color="auto"/>
        <w:left w:val="none" w:sz="0" w:space="0" w:color="auto"/>
        <w:bottom w:val="none" w:sz="0" w:space="0" w:color="auto"/>
        <w:right w:val="none" w:sz="0" w:space="0" w:color="auto"/>
      </w:divBdr>
    </w:div>
    <w:div w:id="551616776">
      <w:bodyDiv w:val="1"/>
      <w:marLeft w:val="0"/>
      <w:marRight w:val="0"/>
      <w:marTop w:val="0"/>
      <w:marBottom w:val="0"/>
      <w:divBdr>
        <w:top w:val="none" w:sz="0" w:space="0" w:color="auto"/>
        <w:left w:val="none" w:sz="0" w:space="0" w:color="auto"/>
        <w:bottom w:val="none" w:sz="0" w:space="0" w:color="auto"/>
        <w:right w:val="none" w:sz="0" w:space="0" w:color="auto"/>
      </w:divBdr>
    </w:div>
    <w:div w:id="639265845">
      <w:bodyDiv w:val="1"/>
      <w:marLeft w:val="0"/>
      <w:marRight w:val="0"/>
      <w:marTop w:val="0"/>
      <w:marBottom w:val="0"/>
      <w:divBdr>
        <w:top w:val="none" w:sz="0" w:space="0" w:color="auto"/>
        <w:left w:val="none" w:sz="0" w:space="0" w:color="auto"/>
        <w:bottom w:val="none" w:sz="0" w:space="0" w:color="auto"/>
        <w:right w:val="none" w:sz="0" w:space="0" w:color="auto"/>
      </w:divBdr>
    </w:div>
    <w:div w:id="939920398">
      <w:bodyDiv w:val="1"/>
      <w:marLeft w:val="0"/>
      <w:marRight w:val="0"/>
      <w:marTop w:val="0"/>
      <w:marBottom w:val="0"/>
      <w:divBdr>
        <w:top w:val="none" w:sz="0" w:space="0" w:color="auto"/>
        <w:left w:val="none" w:sz="0" w:space="0" w:color="auto"/>
        <w:bottom w:val="none" w:sz="0" w:space="0" w:color="auto"/>
        <w:right w:val="none" w:sz="0" w:space="0" w:color="auto"/>
      </w:divBdr>
    </w:div>
    <w:div w:id="1122575691">
      <w:bodyDiv w:val="1"/>
      <w:marLeft w:val="0"/>
      <w:marRight w:val="0"/>
      <w:marTop w:val="0"/>
      <w:marBottom w:val="0"/>
      <w:divBdr>
        <w:top w:val="none" w:sz="0" w:space="0" w:color="auto"/>
        <w:left w:val="none" w:sz="0" w:space="0" w:color="auto"/>
        <w:bottom w:val="none" w:sz="0" w:space="0" w:color="auto"/>
        <w:right w:val="none" w:sz="0" w:space="0" w:color="auto"/>
      </w:divBdr>
    </w:div>
    <w:div w:id="1193953463">
      <w:bodyDiv w:val="1"/>
      <w:marLeft w:val="0"/>
      <w:marRight w:val="0"/>
      <w:marTop w:val="0"/>
      <w:marBottom w:val="0"/>
      <w:divBdr>
        <w:top w:val="none" w:sz="0" w:space="0" w:color="auto"/>
        <w:left w:val="none" w:sz="0" w:space="0" w:color="auto"/>
        <w:bottom w:val="none" w:sz="0" w:space="0" w:color="auto"/>
        <w:right w:val="none" w:sz="0" w:space="0" w:color="auto"/>
      </w:divBdr>
    </w:div>
    <w:div w:id="1307323150">
      <w:bodyDiv w:val="1"/>
      <w:marLeft w:val="0"/>
      <w:marRight w:val="0"/>
      <w:marTop w:val="0"/>
      <w:marBottom w:val="0"/>
      <w:divBdr>
        <w:top w:val="none" w:sz="0" w:space="0" w:color="auto"/>
        <w:left w:val="none" w:sz="0" w:space="0" w:color="auto"/>
        <w:bottom w:val="none" w:sz="0" w:space="0" w:color="auto"/>
        <w:right w:val="none" w:sz="0" w:space="0" w:color="auto"/>
      </w:divBdr>
    </w:div>
    <w:div w:id="1337922215">
      <w:bodyDiv w:val="1"/>
      <w:marLeft w:val="0"/>
      <w:marRight w:val="0"/>
      <w:marTop w:val="0"/>
      <w:marBottom w:val="0"/>
      <w:divBdr>
        <w:top w:val="none" w:sz="0" w:space="0" w:color="auto"/>
        <w:left w:val="none" w:sz="0" w:space="0" w:color="auto"/>
        <w:bottom w:val="none" w:sz="0" w:space="0" w:color="auto"/>
        <w:right w:val="none" w:sz="0" w:space="0" w:color="auto"/>
      </w:divBdr>
    </w:div>
    <w:div w:id="1630814712">
      <w:bodyDiv w:val="1"/>
      <w:marLeft w:val="0"/>
      <w:marRight w:val="0"/>
      <w:marTop w:val="0"/>
      <w:marBottom w:val="0"/>
      <w:divBdr>
        <w:top w:val="none" w:sz="0" w:space="0" w:color="auto"/>
        <w:left w:val="none" w:sz="0" w:space="0" w:color="auto"/>
        <w:bottom w:val="none" w:sz="0" w:space="0" w:color="auto"/>
        <w:right w:val="none" w:sz="0" w:space="0" w:color="auto"/>
      </w:divBdr>
    </w:div>
    <w:div w:id="2000495678">
      <w:bodyDiv w:val="1"/>
      <w:marLeft w:val="0"/>
      <w:marRight w:val="0"/>
      <w:marTop w:val="0"/>
      <w:marBottom w:val="0"/>
      <w:divBdr>
        <w:top w:val="none" w:sz="0" w:space="0" w:color="auto"/>
        <w:left w:val="none" w:sz="0" w:space="0" w:color="auto"/>
        <w:bottom w:val="none" w:sz="0" w:space="0" w:color="auto"/>
        <w:right w:val="none" w:sz="0" w:space="0" w:color="auto"/>
      </w:divBdr>
    </w:div>
    <w:div w:id="210680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0AAF0-2D27-4E39-823F-B4D62A475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2870</Words>
  <Characters>16365</Characters>
  <Application>Microsoft Office Word</Application>
  <DocSecurity>4</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19197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Wilkins, Christopher (Prof.)</dc:creator>
  <cp:keywords/>
  <dc:description/>
  <cp:lastModifiedBy>Dymoke, Sue (Dr.)</cp:lastModifiedBy>
  <cp:revision>2</cp:revision>
  <dcterms:created xsi:type="dcterms:W3CDTF">2019-11-11T13:22:00Z</dcterms:created>
  <dcterms:modified xsi:type="dcterms:W3CDTF">2019-11-11T13:22:00Z</dcterms:modified>
</cp:coreProperties>
</file>