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1E4" w:rsidRDefault="00860A69" w:rsidP="00860A69">
      <w:pPr>
        <w:jc w:val="center"/>
        <w:rPr>
          <w:b/>
          <w:bCs/>
          <w:sz w:val="24"/>
          <w:szCs w:val="24"/>
          <w:u w:val="single"/>
        </w:rPr>
      </w:pPr>
      <w:r w:rsidRPr="00860A69">
        <w:rPr>
          <w:b/>
          <w:bCs/>
          <w:sz w:val="24"/>
          <w:szCs w:val="24"/>
          <w:u w:val="single"/>
        </w:rPr>
        <w:t>Policy Summary Document</w:t>
      </w:r>
    </w:p>
    <w:p w:rsidR="00860A69" w:rsidRDefault="00860A69" w:rsidP="00860A69">
      <w:pPr>
        <w:jc w:val="center"/>
        <w:rPr>
          <w:b/>
          <w:bCs/>
          <w:sz w:val="24"/>
          <w:szCs w:val="24"/>
          <w:u w:val="single"/>
        </w:rPr>
      </w:pPr>
    </w:p>
    <w:p w:rsidR="00860A69" w:rsidRDefault="00860A69" w:rsidP="00860A69">
      <w:pPr>
        <w:rPr>
          <w:sz w:val="24"/>
          <w:szCs w:val="24"/>
        </w:rPr>
      </w:pPr>
      <w:r>
        <w:rPr>
          <w:sz w:val="24"/>
          <w:szCs w:val="24"/>
        </w:rPr>
        <w:t>The following is a summary of the various documents that recorded policy dialogue activities during the life time of the project:</w:t>
      </w:r>
    </w:p>
    <w:p w:rsidR="00860A69" w:rsidRDefault="00860A69" w:rsidP="00860A69">
      <w:pPr>
        <w:rPr>
          <w:sz w:val="24"/>
          <w:szCs w:val="24"/>
        </w:rPr>
      </w:pPr>
    </w:p>
    <w:p w:rsidR="00AF2E9D" w:rsidRDefault="00AF2E9D" w:rsidP="00860A69">
      <w:pPr>
        <w:pStyle w:val="ListParagraph"/>
        <w:numPr>
          <w:ilvl w:val="0"/>
          <w:numId w:val="1"/>
        </w:numPr>
        <w:rPr>
          <w:sz w:val="24"/>
          <w:szCs w:val="24"/>
        </w:rPr>
      </w:pPr>
      <w:r>
        <w:rPr>
          <w:sz w:val="24"/>
          <w:szCs w:val="24"/>
        </w:rPr>
        <w:t>Several meetings were initially held with the Presidents of the universities involved. In particular, a trip was made to Alexandria to explain the purpose of the new initiative around school university partnerships.</w:t>
      </w:r>
      <w:r w:rsidR="00860A69">
        <w:rPr>
          <w:sz w:val="24"/>
          <w:szCs w:val="24"/>
        </w:rPr>
        <w:t xml:space="preserve"> </w:t>
      </w:r>
    </w:p>
    <w:p w:rsidR="00860A69" w:rsidRDefault="00860A69" w:rsidP="00860A69">
      <w:pPr>
        <w:pStyle w:val="ListParagraph"/>
        <w:numPr>
          <w:ilvl w:val="0"/>
          <w:numId w:val="1"/>
        </w:numPr>
        <w:rPr>
          <w:sz w:val="24"/>
          <w:szCs w:val="24"/>
        </w:rPr>
      </w:pPr>
      <w:r>
        <w:rPr>
          <w:sz w:val="24"/>
          <w:szCs w:val="24"/>
        </w:rPr>
        <w:t xml:space="preserve">Signing the initial </w:t>
      </w:r>
      <w:r w:rsidR="00240D4F">
        <w:rPr>
          <w:sz w:val="24"/>
          <w:szCs w:val="24"/>
        </w:rPr>
        <w:t xml:space="preserve">Memorandum of Understanding </w:t>
      </w:r>
      <w:r>
        <w:rPr>
          <w:sz w:val="24"/>
          <w:szCs w:val="24"/>
        </w:rPr>
        <w:t>MOU</w:t>
      </w:r>
      <w:r w:rsidR="00240D4F">
        <w:rPr>
          <w:sz w:val="24"/>
          <w:szCs w:val="24"/>
        </w:rPr>
        <w:t>,</w:t>
      </w:r>
      <w:r>
        <w:rPr>
          <w:sz w:val="24"/>
          <w:szCs w:val="24"/>
        </w:rPr>
        <w:t xml:space="preserve"> </w:t>
      </w:r>
      <w:r w:rsidR="00240D4F">
        <w:rPr>
          <w:sz w:val="24"/>
          <w:szCs w:val="24"/>
        </w:rPr>
        <w:t xml:space="preserve">containing all the details of the partnership between the 43 schools and three universities, </w:t>
      </w:r>
      <w:r>
        <w:rPr>
          <w:sz w:val="24"/>
          <w:szCs w:val="24"/>
        </w:rPr>
        <w:t>with the two ministers and a representative from AUC on behalf of MEIHE was a seven-month long negotiation which occurred after several meetings with each of the signatories in 2017.</w:t>
      </w:r>
    </w:p>
    <w:p w:rsidR="00860A69" w:rsidRDefault="00AF2E9D" w:rsidP="00860A69">
      <w:pPr>
        <w:pStyle w:val="ListParagraph"/>
        <w:numPr>
          <w:ilvl w:val="0"/>
          <w:numId w:val="1"/>
        </w:numPr>
        <w:rPr>
          <w:sz w:val="24"/>
          <w:szCs w:val="24"/>
        </w:rPr>
      </w:pPr>
      <w:r>
        <w:rPr>
          <w:sz w:val="24"/>
          <w:szCs w:val="24"/>
        </w:rPr>
        <w:t>Several visits and communications were made following the signature of the MOU with the various educational directorates of Cairo and Alexandria.  Phone calls and letters were exchanged between the project team and the heads of the directorates to facilitate and allow for the visits of the university mentors to the schools.</w:t>
      </w:r>
    </w:p>
    <w:p w:rsidR="004451F2" w:rsidRDefault="00AF2E9D" w:rsidP="00860A69">
      <w:pPr>
        <w:pStyle w:val="ListParagraph"/>
        <w:numPr>
          <w:ilvl w:val="0"/>
          <w:numId w:val="1"/>
        </w:numPr>
        <w:rPr>
          <w:sz w:val="24"/>
          <w:szCs w:val="24"/>
        </w:rPr>
      </w:pPr>
      <w:r>
        <w:rPr>
          <w:sz w:val="24"/>
          <w:szCs w:val="24"/>
        </w:rPr>
        <w:t>Several correspondences were also made between the various universities and the Security department of the Ministry of Higher Education to allow the European Partners and internationals to visit the national universities during the scheduled workshops.</w:t>
      </w:r>
    </w:p>
    <w:p w:rsidR="004451F2" w:rsidRDefault="004451F2" w:rsidP="00860A69">
      <w:pPr>
        <w:pStyle w:val="ListParagraph"/>
        <w:numPr>
          <w:ilvl w:val="0"/>
          <w:numId w:val="1"/>
        </w:numPr>
        <w:rPr>
          <w:sz w:val="24"/>
          <w:szCs w:val="24"/>
        </w:rPr>
      </w:pPr>
      <w:r>
        <w:rPr>
          <w:sz w:val="24"/>
          <w:szCs w:val="24"/>
        </w:rPr>
        <w:t>The PI of the SUP4PCL project is also officially on the committee of experts in the Supreme Council of Universities SCU for the Education Sector.  The SCU is the central body that designs and certifies all university policies.  During the various official meetings of that body that occur regularly every month, since 2017 the PI has been advocating for School university partnerships and PCLs.</w:t>
      </w:r>
    </w:p>
    <w:p w:rsidR="004451F2" w:rsidRDefault="004451F2" w:rsidP="00860A69">
      <w:pPr>
        <w:pStyle w:val="ListParagraph"/>
        <w:numPr>
          <w:ilvl w:val="0"/>
          <w:numId w:val="1"/>
        </w:numPr>
        <w:rPr>
          <w:sz w:val="24"/>
          <w:szCs w:val="24"/>
        </w:rPr>
      </w:pPr>
      <w:r>
        <w:rPr>
          <w:sz w:val="24"/>
          <w:szCs w:val="24"/>
        </w:rPr>
        <w:t>In 2019 a committee headed by the PI was formed in the SCU and has been working diligently on how to mainstream and sustain the outcomes of school university partnerships.</w:t>
      </w:r>
    </w:p>
    <w:p w:rsidR="00C66731" w:rsidRDefault="004451F2" w:rsidP="00860A69">
      <w:pPr>
        <w:pStyle w:val="ListParagraph"/>
        <w:numPr>
          <w:ilvl w:val="0"/>
          <w:numId w:val="1"/>
        </w:numPr>
        <w:rPr>
          <w:sz w:val="24"/>
          <w:szCs w:val="24"/>
        </w:rPr>
      </w:pPr>
      <w:r>
        <w:rPr>
          <w:sz w:val="24"/>
          <w:szCs w:val="24"/>
        </w:rPr>
        <w:t>In 2020 the committee wrote a full document which had detailed directives on the level of structures, legal amendments and policies that were needed for both the schools under the auspices of the Ministry of Education and the universities under the auspices of the Ministry of Higher Education</w:t>
      </w:r>
      <w:r w:rsidR="00240D4F">
        <w:rPr>
          <w:sz w:val="24"/>
          <w:szCs w:val="24"/>
        </w:rPr>
        <w:t xml:space="preserve"> to form partnerships and promote Peer Communities of Learners PCLs</w:t>
      </w:r>
      <w:r>
        <w:rPr>
          <w:sz w:val="24"/>
          <w:szCs w:val="24"/>
        </w:rPr>
        <w:t>.  The policy recommendations were mainly viewed as incentivizing measures to encourage university faculty and teachers at school to continue the practice of holding PCLs and also to support the partnership strategy between both institutions</w:t>
      </w:r>
      <w:r w:rsidR="00C66731">
        <w:rPr>
          <w:sz w:val="24"/>
          <w:szCs w:val="24"/>
        </w:rPr>
        <w:t>.  The legal and structural changes were more compelling requiring higher level interventions at the level of the prime minister.</w:t>
      </w:r>
    </w:p>
    <w:p w:rsidR="00AF2E9D" w:rsidRDefault="00C66731" w:rsidP="008D69E7">
      <w:pPr>
        <w:pStyle w:val="ListParagraph"/>
        <w:numPr>
          <w:ilvl w:val="0"/>
          <w:numId w:val="1"/>
        </w:numPr>
        <w:rPr>
          <w:sz w:val="24"/>
          <w:szCs w:val="24"/>
        </w:rPr>
      </w:pPr>
      <w:r w:rsidRPr="00C66731">
        <w:rPr>
          <w:sz w:val="24"/>
          <w:szCs w:val="24"/>
        </w:rPr>
        <w:t>The resulting document was shared with the supreme council authorities in February 2020.</w:t>
      </w:r>
    </w:p>
    <w:p w:rsidR="00C66731" w:rsidRDefault="00C66731" w:rsidP="008D69E7">
      <w:pPr>
        <w:pStyle w:val="ListParagraph"/>
        <w:numPr>
          <w:ilvl w:val="0"/>
          <w:numId w:val="1"/>
        </w:numPr>
        <w:rPr>
          <w:sz w:val="24"/>
          <w:szCs w:val="24"/>
        </w:rPr>
      </w:pPr>
      <w:r>
        <w:rPr>
          <w:sz w:val="24"/>
          <w:szCs w:val="24"/>
        </w:rPr>
        <w:lastRenderedPageBreak/>
        <w:t xml:space="preserve">The document was also shared with the Minister of Higher Education </w:t>
      </w:r>
      <w:r w:rsidR="00240D4F">
        <w:rPr>
          <w:sz w:val="24"/>
          <w:szCs w:val="24"/>
        </w:rPr>
        <w:t xml:space="preserve">MOHE </w:t>
      </w:r>
      <w:r>
        <w:rPr>
          <w:sz w:val="24"/>
          <w:szCs w:val="24"/>
        </w:rPr>
        <w:t xml:space="preserve">who then followed up and required that a meeting be held with the </w:t>
      </w:r>
      <w:r w:rsidR="00240D4F">
        <w:rPr>
          <w:sz w:val="24"/>
          <w:szCs w:val="24"/>
        </w:rPr>
        <w:t xml:space="preserve">MOHE </w:t>
      </w:r>
      <w:r>
        <w:rPr>
          <w:sz w:val="24"/>
          <w:szCs w:val="24"/>
        </w:rPr>
        <w:t>legal department to translate the required changes into legal action.</w:t>
      </w:r>
      <w:r w:rsidR="00240D4F">
        <w:rPr>
          <w:sz w:val="24"/>
          <w:szCs w:val="24"/>
        </w:rPr>
        <w:t xml:space="preserve"> The document is currently with the legal department.</w:t>
      </w:r>
    </w:p>
    <w:p w:rsidR="00C66731" w:rsidRDefault="00240D4F" w:rsidP="00C66731">
      <w:pPr>
        <w:pStyle w:val="ListParagraph"/>
        <w:numPr>
          <w:ilvl w:val="0"/>
          <w:numId w:val="1"/>
        </w:numPr>
        <w:rPr>
          <w:sz w:val="24"/>
          <w:szCs w:val="24"/>
        </w:rPr>
      </w:pPr>
      <w:r>
        <w:rPr>
          <w:sz w:val="24"/>
          <w:szCs w:val="24"/>
        </w:rPr>
        <w:t>T</w:t>
      </w:r>
      <w:r w:rsidR="00C66731">
        <w:rPr>
          <w:sz w:val="24"/>
          <w:szCs w:val="24"/>
        </w:rPr>
        <w:t xml:space="preserve">he PI is also a member of the Presidential </w:t>
      </w:r>
      <w:r>
        <w:rPr>
          <w:sz w:val="24"/>
          <w:szCs w:val="24"/>
        </w:rPr>
        <w:t xml:space="preserve">scientific advisory </w:t>
      </w:r>
      <w:r w:rsidR="00C66731">
        <w:rPr>
          <w:sz w:val="24"/>
          <w:szCs w:val="24"/>
        </w:rPr>
        <w:t>council for education.  The document was shared with the members of the council and will even</w:t>
      </w:r>
      <w:r>
        <w:rPr>
          <w:sz w:val="24"/>
          <w:szCs w:val="24"/>
        </w:rPr>
        <w:t>tually be sent to the president of Egypt.</w:t>
      </w:r>
    </w:p>
    <w:p w:rsidR="00C66731" w:rsidRDefault="00C66731" w:rsidP="00C66731">
      <w:pPr>
        <w:pStyle w:val="ListParagraph"/>
        <w:numPr>
          <w:ilvl w:val="0"/>
          <w:numId w:val="1"/>
        </w:numPr>
        <w:rPr>
          <w:sz w:val="24"/>
          <w:szCs w:val="24"/>
        </w:rPr>
      </w:pPr>
      <w:r>
        <w:rPr>
          <w:sz w:val="24"/>
          <w:szCs w:val="24"/>
        </w:rPr>
        <w:t>Meetings were held with the Minister and vice minister of Education and a policy document was also presented to them with all the details outlining what was necessary for teachers to continue to belong to PCLs, to be mentored and coached by university and to actually conduct research.</w:t>
      </w:r>
    </w:p>
    <w:p w:rsidR="00C66731" w:rsidRDefault="00C66731" w:rsidP="00C66731">
      <w:pPr>
        <w:pStyle w:val="ListParagraph"/>
        <w:numPr>
          <w:ilvl w:val="0"/>
          <w:numId w:val="1"/>
        </w:numPr>
        <w:rPr>
          <w:sz w:val="24"/>
          <w:szCs w:val="24"/>
        </w:rPr>
      </w:pPr>
      <w:r>
        <w:rPr>
          <w:sz w:val="24"/>
          <w:szCs w:val="24"/>
        </w:rPr>
        <w:t>The vice Minister has pledged to give joint certificates of acknowledgement to those teachers who participated in research and who contributed to the success of the partnership.</w:t>
      </w:r>
    </w:p>
    <w:p w:rsidR="00695252" w:rsidRDefault="00C66731" w:rsidP="00C66731">
      <w:pPr>
        <w:pStyle w:val="ListParagraph"/>
        <w:numPr>
          <w:ilvl w:val="0"/>
          <w:numId w:val="1"/>
        </w:numPr>
        <w:rPr>
          <w:sz w:val="24"/>
          <w:szCs w:val="24"/>
        </w:rPr>
      </w:pPr>
      <w:r>
        <w:rPr>
          <w:sz w:val="24"/>
          <w:szCs w:val="24"/>
        </w:rPr>
        <w:t>The PI is also on the Board of the Professional Academy for Teachers PAT and has met on a number of occasions during the life time of the SUP4</w:t>
      </w:r>
      <w:r w:rsidR="00695252">
        <w:rPr>
          <w:sz w:val="24"/>
          <w:szCs w:val="24"/>
        </w:rPr>
        <w:t>PCL project to explore how might the project impact on teachers’ promotion and licensing systems.</w:t>
      </w:r>
    </w:p>
    <w:p w:rsidR="00240D4F" w:rsidRDefault="00695252" w:rsidP="00C66731">
      <w:pPr>
        <w:pStyle w:val="ListParagraph"/>
        <w:numPr>
          <w:ilvl w:val="0"/>
          <w:numId w:val="1"/>
        </w:numPr>
        <w:rPr>
          <w:sz w:val="24"/>
          <w:szCs w:val="24"/>
        </w:rPr>
      </w:pPr>
      <w:r>
        <w:rPr>
          <w:sz w:val="24"/>
          <w:szCs w:val="24"/>
        </w:rPr>
        <w:t xml:space="preserve">Various discussions were held with the President of the National Agency for </w:t>
      </w:r>
      <w:r w:rsidR="00240D4F">
        <w:rPr>
          <w:sz w:val="24"/>
          <w:szCs w:val="24"/>
        </w:rPr>
        <w:t>Quality Assurance,</w:t>
      </w:r>
      <w:r>
        <w:rPr>
          <w:sz w:val="24"/>
          <w:szCs w:val="24"/>
        </w:rPr>
        <w:t xml:space="preserve"> Accreditation and</w:t>
      </w:r>
      <w:r w:rsidR="00240D4F">
        <w:rPr>
          <w:sz w:val="24"/>
          <w:szCs w:val="24"/>
        </w:rPr>
        <w:t xml:space="preserve"> Evaluation for Education to ensure that universities or schools can only earn their accreditation if they are in partnership.</w:t>
      </w:r>
    </w:p>
    <w:p w:rsidR="00C66731" w:rsidRDefault="00C66731" w:rsidP="00C66731">
      <w:pPr>
        <w:pStyle w:val="ListParagraph"/>
        <w:numPr>
          <w:ilvl w:val="0"/>
          <w:numId w:val="1"/>
        </w:numPr>
        <w:rPr>
          <w:sz w:val="24"/>
          <w:szCs w:val="24"/>
        </w:rPr>
      </w:pPr>
      <w:r>
        <w:rPr>
          <w:sz w:val="24"/>
          <w:szCs w:val="24"/>
        </w:rPr>
        <w:t xml:space="preserve">  </w:t>
      </w:r>
      <w:r w:rsidR="00240D4F">
        <w:rPr>
          <w:sz w:val="24"/>
          <w:szCs w:val="24"/>
        </w:rPr>
        <w:t xml:space="preserve">A meeting organized by the American University in Cairo was held with the President of Ain Shams University which revealed that Ain Shams University was already taking some active steps towards sustaining the partnership and expanding it.  In </w:t>
      </w:r>
      <w:r w:rsidR="003935F1">
        <w:rPr>
          <w:sz w:val="24"/>
          <w:szCs w:val="24"/>
        </w:rPr>
        <w:t>addition,</w:t>
      </w:r>
      <w:r w:rsidR="00240D4F">
        <w:rPr>
          <w:sz w:val="24"/>
          <w:szCs w:val="24"/>
        </w:rPr>
        <w:t xml:space="preserve"> Ain Shams University as a clear outcome of the SUP4PCL held an international conference early in March with the very title of School University Partnership as a preview to the </w:t>
      </w:r>
      <w:r w:rsidR="003935F1">
        <w:rPr>
          <w:sz w:val="24"/>
          <w:szCs w:val="24"/>
        </w:rPr>
        <w:t>main conference that was to be held on the third week of March but which was unfortunately cancelled as a result of the COVID-19 global Pandemic.</w:t>
      </w:r>
    </w:p>
    <w:p w:rsidR="003935F1" w:rsidRPr="00860A69" w:rsidRDefault="003935F1" w:rsidP="00290073">
      <w:pPr>
        <w:pStyle w:val="ListParagraph"/>
        <w:numPr>
          <w:ilvl w:val="0"/>
          <w:numId w:val="1"/>
        </w:numPr>
        <w:rPr>
          <w:sz w:val="24"/>
          <w:szCs w:val="24"/>
        </w:rPr>
      </w:pPr>
      <w:r>
        <w:rPr>
          <w:sz w:val="24"/>
          <w:szCs w:val="24"/>
        </w:rPr>
        <w:t>During a policy dialogue with the Minister of Higher Education held on the 17</w:t>
      </w:r>
      <w:r w:rsidRPr="003935F1">
        <w:rPr>
          <w:sz w:val="24"/>
          <w:szCs w:val="24"/>
          <w:vertAlign w:val="superscript"/>
        </w:rPr>
        <w:t>th</w:t>
      </w:r>
      <w:r>
        <w:rPr>
          <w:sz w:val="24"/>
          <w:szCs w:val="24"/>
        </w:rPr>
        <w:t xml:space="preserve"> of March he committed to hold a special policy </w:t>
      </w:r>
      <w:proofErr w:type="gramStart"/>
      <w:r>
        <w:rPr>
          <w:sz w:val="24"/>
          <w:szCs w:val="24"/>
        </w:rPr>
        <w:t>day</w:t>
      </w:r>
      <w:r w:rsidR="00290073">
        <w:rPr>
          <w:sz w:val="24"/>
          <w:szCs w:val="24"/>
        </w:rPr>
        <w:t xml:space="preserve">, </w:t>
      </w:r>
      <w:bookmarkStart w:id="0" w:name="_GoBack"/>
      <w:bookmarkEnd w:id="0"/>
      <w:r>
        <w:rPr>
          <w:sz w:val="24"/>
          <w:szCs w:val="24"/>
        </w:rPr>
        <w:t xml:space="preserve"> </w:t>
      </w:r>
      <w:r w:rsidR="00290073">
        <w:rPr>
          <w:sz w:val="24"/>
          <w:szCs w:val="24"/>
        </w:rPr>
        <w:t>once</w:t>
      </w:r>
      <w:proofErr w:type="gramEnd"/>
      <w:r w:rsidR="00290073">
        <w:rPr>
          <w:sz w:val="24"/>
          <w:szCs w:val="24"/>
        </w:rPr>
        <w:t xml:space="preserve"> COVID-19 is under control, </w:t>
      </w:r>
      <w:r>
        <w:rPr>
          <w:sz w:val="24"/>
          <w:szCs w:val="24"/>
        </w:rPr>
        <w:t>in replacement to the one that was going to be held at AUC on the 26</w:t>
      </w:r>
      <w:r w:rsidRPr="003935F1">
        <w:rPr>
          <w:sz w:val="24"/>
          <w:szCs w:val="24"/>
          <w:vertAlign w:val="superscript"/>
        </w:rPr>
        <w:t>th</w:t>
      </w:r>
      <w:r>
        <w:rPr>
          <w:sz w:val="24"/>
          <w:szCs w:val="24"/>
        </w:rPr>
        <w:t xml:space="preserve"> of March and was cancelled.  He greatly believes in the power of school university part</w:t>
      </w:r>
      <w:r w:rsidR="00290073">
        <w:rPr>
          <w:sz w:val="24"/>
          <w:szCs w:val="24"/>
        </w:rPr>
        <w:t>nerships which already greatly succeeded in Egypt between the hospitals and faculties of medicine.</w:t>
      </w:r>
      <w:r>
        <w:rPr>
          <w:sz w:val="24"/>
          <w:szCs w:val="24"/>
        </w:rPr>
        <w:t xml:space="preserve">  </w:t>
      </w:r>
    </w:p>
    <w:sectPr w:rsidR="003935F1" w:rsidRPr="00860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47D1B"/>
    <w:multiLevelType w:val="hybridMultilevel"/>
    <w:tmpl w:val="5AE44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69"/>
    <w:rsid w:val="00240D4F"/>
    <w:rsid w:val="00290073"/>
    <w:rsid w:val="003935F1"/>
    <w:rsid w:val="004451F2"/>
    <w:rsid w:val="00695252"/>
    <w:rsid w:val="00860A69"/>
    <w:rsid w:val="00AF2E9D"/>
    <w:rsid w:val="00C66731"/>
    <w:rsid w:val="00EE3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DA12"/>
  <w15:chartTrackingRefBased/>
  <w15:docId w15:val="{87D7BD76-A67E-424C-AB91-EEEC2FF8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2020-03-28T12:35:00Z</dcterms:created>
  <dcterms:modified xsi:type="dcterms:W3CDTF">2020-03-28T14:22:00Z</dcterms:modified>
</cp:coreProperties>
</file>