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A273E0E" w14:textId="09941CFB" w:rsidR="00601D69" w:rsidRDefault="00110C94" w:rsidP="00110C94">
      <w:pPr>
        <w:ind w:hanging="1192"/>
        <w:rPr>
          <w:noProof/>
        </w:rPr>
      </w:pPr>
      <w:r>
        <w:rPr>
          <w:noProof/>
        </w:rPr>
        <w:drawing>
          <wp:inline distT="0" distB="0" distL="0" distR="0" wp14:anchorId="01F86DBC" wp14:editId="5EBB5C88">
            <wp:extent cx="6718300" cy="6197600"/>
            <wp:effectExtent l="0" t="0" r="635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723211" cy="62021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2287FE2" w14:textId="36BECB82" w:rsidR="00110C94" w:rsidRPr="00110C94" w:rsidRDefault="00110C94" w:rsidP="00110C94">
      <w:pPr>
        <w:rPr>
          <w:rtl/>
        </w:rPr>
      </w:pPr>
    </w:p>
    <w:p w14:paraId="5091FBDD" w14:textId="0B782BA0" w:rsidR="00110C94" w:rsidRDefault="00110C94" w:rsidP="00110C94">
      <w:pPr>
        <w:rPr>
          <w:noProof/>
          <w:rtl/>
        </w:rPr>
      </w:pPr>
    </w:p>
    <w:p w14:paraId="1C2E408A" w14:textId="7359CB63" w:rsidR="00110C94" w:rsidRDefault="00110C94" w:rsidP="00110C94">
      <w:pPr>
        <w:tabs>
          <w:tab w:val="left" w:pos="1006"/>
        </w:tabs>
        <w:rPr>
          <w:rtl/>
        </w:rPr>
      </w:pPr>
      <w:r>
        <w:rPr>
          <w:rtl/>
        </w:rPr>
        <w:tab/>
      </w:r>
    </w:p>
    <w:p w14:paraId="56DC99F6" w14:textId="680B5C17" w:rsidR="00110C94" w:rsidRDefault="00110C94" w:rsidP="00110C94">
      <w:pPr>
        <w:tabs>
          <w:tab w:val="left" w:pos="1006"/>
        </w:tabs>
        <w:rPr>
          <w:rtl/>
        </w:rPr>
      </w:pPr>
    </w:p>
    <w:p w14:paraId="16D8C383" w14:textId="14D13450" w:rsidR="00110C94" w:rsidRDefault="00110C94" w:rsidP="00110C94">
      <w:pPr>
        <w:tabs>
          <w:tab w:val="left" w:pos="1006"/>
        </w:tabs>
        <w:rPr>
          <w:rtl/>
        </w:rPr>
      </w:pPr>
    </w:p>
    <w:tbl>
      <w:tblPr>
        <w:tblStyle w:val="TableGrid"/>
        <w:tblpPr w:leftFromText="180" w:rightFromText="180" w:vertAnchor="page" w:horzAnchor="margin" w:tblpXSpec="center" w:tblpY="2899"/>
        <w:bidiVisual/>
        <w:tblW w:w="9990" w:type="dxa"/>
        <w:tblBorders>
          <w:top w:val="thinThickSmallGap" w:sz="24" w:space="0" w:color="auto"/>
          <w:left w:val="thinThickSmallGap" w:sz="24" w:space="0" w:color="auto"/>
          <w:bottom w:val="thinThickSmallGap" w:sz="24" w:space="0" w:color="auto"/>
          <w:right w:val="thinThickSmallGap" w:sz="24" w:space="0" w:color="auto"/>
          <w:insideH w:val="thinThickSmallGap" w:sz="24" w:space="0" w:color="auto"/>
          <w:insideV w:val="thinThickSmallGap" w:sz="24" w:space="0" w:color="auto"/>
        </w:tblBorders>
        <w:tblLook w:val="04A0" w:firstRow="1" w:lastRow="0" w:firstColumn="1" w:lastColumn="0" w:noHBand="0" w:noVBand="1"/>
      </w:tblPr>
      <w:tblGrid>
        <w:gridCol w:w="2070"/>
        <w:gridCol w:w="1980"/>
        <w:gridCol w:w="2070"/>
        <w:gridCol w:w="3870"/>
      </w:tblGrid>
      <w:tr w:rsidR="00110C94" w:rsidRPr="00696CB7" w14:paraId="1DEE5758" w14:textId="77777777" w:rsidTr="00F73CCA">
        <w:tc>
          <w:tcPr>
            <w:tcW w:w="2070" w:type="dxa"/>
          </w:tcPr>
          <w:p w14:paraId="33893332" w14:textId="77777777" w:rsidR="00110C94" w:rsidRPr="00696CB7" w:rsidRDefault="00110C94" w:rsidP="00F73CCA">
            <w:pPr>
              <w:ind w:left="612" w:hanging="612"/>
              <w:jc w:val="center"/>
              <w:rPr>
                <w:rFonts w:cs="Simplified Arabic"/>
                <w:b/>
                <w:bCs/>
                <w:sz w:val="28"/>
                <w:szCs w:val="28"/>
                <w:rtl/>
              </w:rPr>
            </w:pPr>
            <w:r w:rsidRPr="00696CB7">
              <w:rPr>
                <w:rFonts w:cs="Simplified Arabic" w:hint="cs"/>
                <w:b/>
                <w:bCs/>
                <w:sz w:val="28"/>
                <w:szCs w:val="28"/>
                <w:rtl/>
              </w:rPr>
              <w:lastRenderedPageBreak/>
              <w:t>محور النشاط</w:t>
            </w:r>
            <w:r>
              <w:rPr>
                <w:rFonts w:cs="Simplified Arabic" w:hint="cs"/>
                <w:b/>
                <w:bCs/>
                <w:sz w:val="28"/>
                <w:szCs w:val="28"/>
                <w:rtl/>
              </w:rPr>
              <w:t xml:space="preserve"> الخامس</w:t>
            </w:r>
          </w:p>
          <w:p w14:paraId="317DD63D" w14:textId="77777777" w:rsidR="00110C94" w:rsidRPr="00696CB7" w:rsidRDefault="00110C94" w:rsidP="00F73CCA">
            <w:pPr>
              <w:rPr>
                <w:rFonts w:cs="Simplified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980" w:type="dxa"/>
          </w:tcPr>
          <w:p w14:paraId="4390AA2B" w14:textId="77777777" w:rsidR="00110C94" w:rsidRPr="00696CB7" w:rsidRDefault="00110C94" w:rsidP="00F73CCA">
            <w:pPr>
              <w:rPr>
                <w:rFonts w:cs="Simplified Arabic"/>
                <w:b/>
                <w:bCs/>
                <w:sz w:val="28"/>
                <w:szCs w:val="28"/>
                <w:rtl/>
              </w:rPr>
            </w:pPr>
            <w:r>
              <w:rPr>
                <w:rFonts w:cs="Simplified Arabic" w:hint="cs"/>
                <w:b/>
                <w:bCs/>
                <w:sz w:val="28"/>
                <w:szCs w:val="28"/>
                <w:rtl/>
              </w:rPr>
              <w:t>تنمية مستدامة</w:t>
            </w:r>
          </w:p>
        </w:tc>
        <w:tc>
          <w:tcPr>
            <w:tcW w:w="2070" w:type="dxa"/>
          </w:tcPr>
          <w:p w14:paraId="1FDCFC74" w14:textId="77777777" w:rsidR="00110C94" w:rsidRPr="00696CB7" w:rsidRDefault="00110C94" w:rsidP="00F73CCA">
            <w:pPr>
              <w:jc w:val="center"/>
              <w:rPr>
                <w:rFonts w:cs="Simplified Arabic"/>
                <w:b/>
                <w:bCs/>
                <w:sz w:val="28"/>
                <w:szCs w:val="28"/>
                <w:rtl/>
              </w:rPr>
            </w:pPr>
            <w:r w:rsidRPr="00696CB7">
              <w:rPr>
                <w:rFonts w:cs="Simplified Arabic" w:hint="cs"/>
                <w:b/>
                <w:bCs/>
                <w:sz w:val="28"/>
                <w:szCs w:val="28"/>
                <w:rtl/>
                <w:lang w:bidi="ar-EG"/>
              </w:rPr>
              <w:t>ناتج</w:t>
            </w:r>
            <w:r w:rsidRPr="00696CB7">
              <w:rPr>
                <w:rFonts w:cs="Simplified Arabic" w:hint="cs"/>
                <w:b/>
                <w:bCs/>
                <w:sz w:val="28"/>
                <w:szCs w:val="28"/>
                <w:rtl/>
              </w:rPr>
              <w:t xml:space="preserve"> التعلم</w:t>
            </w:r>
          </w:p>
        </w:tc>
        <w:tc>
          <w:tcPr>
            <w:tcW w:w="3870" w:type="dxa"/>
          </w:tcPr>
          <w:p w14:paraId="7BCDB6E5" w14:textId="77777777" w:rsidR="00110C94" w:rsidRPr="00696CB7" w:rsidRDefault="00110C94" w:rsidP="00F73CCA">
            <w:pPr>
              <w:rPr>
                <w:rFonts w:cs="Simplified Arabic"/>
                <w:b/>
                <w:bCs/>
                <w:sz w:val="28"/>
                <w:szCs w:val="28"/>
                <w:rtl/>
              </w:rPr>
            </w:pPr>
            <w:r>
              <w:rPr>
                <w:rFonts w:cs="Simplified Arabic" w:hint="cs"/>
                <w:b/>
                <w:bCs/>
                <w:sz w:val="28"/>
                <w:szCs w:val="28"/>
                <w:rtl/>
              </w:rPr>
              <w:t xml:space="preserve">تمييز الطالبات بين جزيئات العناصر وجزيئات المركبات </w:t>
            </w:r>
          </w:p>
        </w:tc>
      </w:tr>
      <w:tr w:rsidR="00110C94" w:rsidRPr="00696CB7" w14:paraId="4CD9761D" w14:textId="77777777" w:rsidTr="00F73CCA">
        <w:tc>
          <w:tcPr>
            <w:tcW w:w="9990" w:type="dxa"/>
            <w:gridSpan w:val="4"/>
          </w:tcPr>
          <w:p w14:paraId="5B999106" w14:textId="77777777" w:rsidR="00110C94" w:rsidRPr="00696CB7" w:rsidRDefault="00110C94" w:rsidP="00F73CCA">
            <w:pPr>
              <w:rPr>
                <w:rFonts w:cs="Simplified Arabic"/>
                <w:b/>
                <w:bCs/>
                <w:sz w:val="28"/>
                <w:szCs w:val="28"/>
                <w:rtl/>
              </w:rPr>
            </w:pPr>
          </w:p>
          <w:p w14:paraId="2D5D8D04" w14:textId="77777777" w:rsidR="00110C94" w:rsidRPr="00696CB7" w:rsidRDefault="00110C94" w:rsidP="00F73CCA">
            <w:pPr>
              <w:jc w:val="center"/>
              <w:rPr>
                <w:rFonts w:cs="Simplified Arabic"/>
                <w:b/>
                <w:bCs/>
                <w:sz w:val="28"/>
                <w:szCs w:val="28"/>
                <w:rtl/>
              </w:rPr>
            </w:pPr>
            <w:r w:rsidRPr="00696CB7">
              <w:rPr>
                <w:rFonts w:cs="Simplified Arabic" w:hint="cs"/>
                <w:b/>
                <w:bCs/>
                <w:sz w:val="28"/>
                <w:szCs w:val="28"/>
                <w:rtl/>
                <w:lang w:bidi="ar-EG"/>
              </w:rPr>
              <w:t>كيفية</w:t>
            </w:r>
            <w:r w:rsidRPr="00696CB7">
              <w:rPr>
                <w:rFonts w:cs="Simplified Arabic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696CB7">
              <w:rPr>
                <w:rFonts w:cs="Simplified Arabic" w:hint="cs"/>
                <w:b/>
                <w:bCs/>
                <w:sz w:val="28"/>
                <w:szCs w:val="28"/>
                <w:rtl/>
                <w:lang w:bidi="ar-EG"/>
              </w:rPr>
              <w:t>دمج</w:t>
            </w:r>
            <w:r w:rsidRPr="00696CB7">
              <w:rPr>
                <w:rFonts w:cs="Simplified Arabic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696CB7">
              <w:rPr>
                <w:rFonts w:cs="Simplified Arabic" w:hint="cs"/>
                <w:b/>
                <w:bCs/>
                <w:sz w:val="28"/>
                <w:szCs w:val="28"/>
                <w:rtl/>
                <w:lang w:bidi="ar-EG"/>
              </w:rPr>
              <w:t>المفهوم</w:t>
            </w:r>
            <w:r w:rsidRPr="00696CB7">
              <w:rPr>
                <w:rFonts w:cs="Simplified Arabic" w:hint="cs"/>
                <w:b/>
                <w:bCs/>
                <w:sz w:val="28"/>
                <w:szCs w:val="28"/>
                <w:rtl/>
              </w:rPr>
              <w:t xml:space="preserve"> بالنشاط </w:t>
            </w:r>
            <w:r w:rsidRPr="00696CB7">
              <w:rPr>
                <w:rFonts w:cs="Simplified Arabic" w:hint="cs"/>
                <w:b/>
                <w:bCs/>
                <w:sz w:val="28"/>
                <w:szCs w:val="28"/>
                <w:rtl/>
                <w:lang w:bidi="ar-EG"/>
              </w:rPr>
              <w:t>لتحقيق</w:t>
            </w:r>
            <w:r w:rsidRPr="00696CB7">
              <w:rPr>
                <w:rFonts w:cs="Simplified Arabic" w:hint="cs"/>
                <w:b/>
                <w:bCs/>
                <w:sz w:val="28"/>
                <w:szCs w:val="28"/>
                <w:rtl/>
              </w:rPr>
              <w:t xml:space="preserve"> النواتج</w:t>
            </w:r>
          </w:p>
          <w:p w14:paraId="78F79343" w14:textId="77777777" w:rsidR="00110C94" w:rsidRPr="00696CB7" w:rsidRDefault="00110C94" w:rsidP="00F73CCA">
            <w:pPr>
              <w:rPr>
                <w:rFonts w:cs="Simplified Arabic"/>
                <w:b/>
                <w:bCs/>
                <w:sz w:val="28"/>
                <w:szCs w:val="28"/>
                <w:rtl/>
              </w:rPr>
            </w:pPr>
          </w:p>
        </w:tc>
      </w:tr>
      <w:tr w:rsidR="00110C94" w:rsidRPr="00696CB7" w14:paraId="5AA0167D" w14:textId="77777777" w:rsidTr="00F73CCA">
        <w:tc>
          <w:tcPr>
            <w:tcW w:w="9990" w:type="dxa"/>
            <w:gridSpan w:val="4"/>
          </w:tcPr>
          <w:p w14:paraId="4D950B47" w14:textId="77777777" w:rsidR="00110C94" w:rsidRPr="00994468" w:rsidRDefault="00110C94" w:rsidP="00F73CCA">
            <w:pPr>
              <w:pStyle w:val="ListParagraph"/>
              <w:numPr>
                <w:ilvl w:val="0"/>
                <w:numId w:val="2"/>
              </w:numPr>
              <w:rPr>
                <w:rFonts w:cs="Simplified Arabic"/>
                <w:b/>
                <w:bCs/>
                <w:sz w:val="28"/>
                <w:szCs w:val="28"/>
                <w:rtl/>
              </w:rPr>
            </w:pPr>
            <w:r>
              <w:rPr>
                <w:rFonts w:cs="Simplified Arabic" w:hint="cs"/>
                <w:b/>
                <w:bCs/>
                <w:sz w:val="28"/>
                <w:szCs w:val="28"/>
                <w:rtl/>
              </w:rPr>
              <w:t xml:space="preserve">تقسيم الطالبات الي مجموعات وقيام كل مجموعة بتصميم لوحة تحتوي على جزيئات العناصر وجزيئات المركبات. </w:t>
            </w:r>
          </w:p>
          <w:p w14:paraId="69DE8D57" w14:textId="77777777" w:rsidR="00110C94" w:rsidRPr="002D63DD" w:rsidRDefault="00110C94" w:rsidP="00F73CCA">
            <w:pPr>
              <w:pStyle w:val="ListParagraph"/>
              <w:numPr>
                <w:ilvl w:val="0"/>
                <w:numId w:val="2"/>
              </w:numPr>
              <w:rPr>
                <w:rFonts w:cs="Simplified Arabic"/>
                <w:b/>
                <w:bCs/>
                <w:sz w:val="28"/>
                <w:szCs w:val="28"/>
                <w:rtl/>
              </w:rPr>
            </w:pPr>
            <w:r>
              <w:rPr>
                <w:rFonts w:cs="Simplified Arabic" w:hint="cs"/>
                <w:b/>
                <w:bCs/>
                <w:sz w:val="28"/>
                <w:szCs w:val="28"/>
                <w:rtl/>
              </w:rPr>
              <w:t>يتم استخدام مقص لتحديد جزيئات المركبات بأشكال والوان مختلفة ويتم لصق الاشكال على اللوحة الورقية .</w:t>
            </w:r>
          </w:p>
          <w:p w14:paraId="19E127B0" w14:textId="3F8F6A91" w:rsidR="00110C94" w:rsidRPr="00E93188" w:rsidRDefault="00110C94" w:rsidP="00F73CCA">
            <w:pPr>
              <w:pStyle w:val="ListParagraph"/>
              <w:numPr>
                <w:ilvl w:val="0"/>
                <w:numId w:val="2"/>
              </w:numPr>
              <w:rPr>
                <w:rFonts w:cs="Simplified Arabic"/>
                <w:b/>
                <w:bCs/>
                <w:sz w:val="28"/>
                <w:szCs w:val="28"/>
                <w:rtl/>
              </w:rPr>
            </w:pPr>
            <w:r>
              <w:rPr>
                <w:rFonts w:cs="Simplified Arabic" w:hint="cs"/>
                <w:b/>
                <w:bCs/>
                <w:sz w:val="28"/>
                <w:szCs w:val="28"/>
                <w:rtl/>
              </w:rPr>
              <w:t>من خلال المناقشة والحوار يتم تحديد الاختلاف بين جزيئات العناصر و جزيئات المركبات وبالتالي زيادة الكفاية العلمية لدى الطالبات حيث يمكنهم فيما بعد توضيح الفروق والاختلاف بين العنصرين.</w:t>
            </w:r>
            <w:r>
              <w:rPr>
                <w:rFonts w:cs="Simplified Arabic" w:hint="cs"/>
                <w:b/>
                <w:bCs/>
                <w:sz w:val="28"/>
                <w:szCs w:val="28"/>
                <w:rtl/>
              </w:rPr>
              <w:t xml:space="preserve"> يفيد النشاط المستخدم فى تعزيز قيم التنمية المستدامة من خلال إعادة تدوير جزئيات الورق فى عمل شكل على لوحة وتزيينها بشكل مميز وتعليقها على حائط الفصل.</w:t>
            </w:r>
            <w:bookmarkStart w:id="0" w:name="_GoBack"/>
            <w:bookmarkEnd w:id="0"/>
          </w:p>
          <w:p w14:paraId="6DBC3FAF" w14:textId="77777777" w:rsidR="00110C94" w:rsidRPr="00696CB7" w:rsidRDefault="00110C94" w:rsidP="00F73CCA">
            <w:pPr>
              <w:rPr>
                <w:rFonts w:cs="Simplified Arabic"/>
                <w:b/>
                <w:bCs/>
                <w:sz w:val="28"/>
                <w:szCs w:val="28"/>
                <w:rtl/>
              </w:rPr>
            </w:pPr>
          </w:p>
          <w:p w14:paraId="69E417FB" w14:textId="77777777" w:rsidR="00110C94" w:rsidRPr="00696CB7" w:rsidRDefault="00110C94" w:rsidP="00F73CCA">
            <w:pPr>
              <w:rPr>
                <w:rFonts w:cs="Simplified Arabic"/>
                <w:b/>
                <w:bCs/>
                <w:sz w:val="28"/>
                <w:szCs w:val="28"/>
                <w:rtl/>
              </w:rPr>
            </w:pPr>
          </w:p>
          <w:p w14:paraId="6E78D850" w14:textId="77777777" w:rsidR="00110C94" w:rsidRPr="00696CB7" w:rsidRDefault="00110C94" w:rsidP="00F73CCA">
            <w:pPr>
              <w:rPr>
                <w:rFonts w:cs="Simplified Arabic"/>
                <w:b/>
                <w:bCs/>
                <w:sz w:val="28"/>
                <w:szCs w:val="28"/>
                <w:rtl/>
              </w:rPr>
            </w:pPr>
          </w:p>
          <w:p w14:paraId="2D0F76FD" w14:textId="77777777" w:rsidR="00110C94" w:rsidRPr="00696CB7" w:rsidRDefault="00110C94" w:rsidP="00F73CCA">
            <w:pPr>
              <w:rPr>
                <w:rFonts w:cs="Simplified Arabic"/>
                <w:b/>
                <w:bCs/>
                <w:sz w:val="28"/>
                <w:szCs w:val="28"/>
                <w:rtl/>
              </w:rPr>
            </w:pPr>
          </w:p>
          <w:p w14:paraId="4554A08D" w14:textId="77777777" w:rsidR="00110C94" w:rsidRPr="00696CB7" w:rsidRDefault="00110C94" w:rsidP="00F73CCA">
            <w:pPr>
              <w:rPr>
                <w:rFonts w:cs="Simplified Arabic"/>
                <w:b/>
                <w:bCs/>
                <w:sz w:val="28"/>
                <w:szCs w:val="28"/>
                <w:rtl/>
              </w:rPr>
            </w:pPr>
          </w:p>
        </w:tc>
      </w:tr>
    </w:tbl>
    <w:p w14:paraId="38D08B9F" w14:textId="77777777" w:rsidR="00110C94" w:rsidRPr="00110C94" w:rsidRDefault="00110C94" w:rsidP="00110C94">
      <w:pPr>
        <w:tabs>
          <w:tab w:val="left" w:pos="1006"/>
        </w:tabs>
      </w:pPr>
    </w:p>
    <w:sectPr w:rsidR="00110C94" w:rsidRPr="00110C94" w:rsidSect="00A3459D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2D47D39"/>
    <w:multiLevelType w:val="hybridMultilevel"/>
    <w:tmpl w:val="92F8C574"/>
    <w:lvl w:ilvl="0" w:tplc="FFFFFFFF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A287E9E"/>
    <w:multiLevelType w:val="hybridMultilevel"/>
    <w:tmpl w:val="6F7204F0"/>
    <w:lvl w:ilvl="0" w:tplc="D248A4E4">
      <w:start w:val="9"/>
      <w:numFmt w:val="bullet"/>
      <w:lvlText w:val="-"/>
      <w:lvlJc w:val="left"/>
      <w:pPr>
        <w:ind w:left="51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2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7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41B4"/>
    <w:rsid w:val="000B3548"/>
    <w:rsid w:val="00110C94"/>
    <w:rsid w:val="002426D5"/>
    <w:rsid w:val="00291AD9"/>
    <w:rsid w:val="002D63DD"/>
    <w:rsid w:val="003C6E5E"/>
    <w:rsid w:val="0047279B"/>
    <w:rsid w:val="005248BA"/>
    <w:rsid w:val="005522CD"/>
    <w:rsid w:val="005A1285"/>
    <w:rsid w:val="005C779F"/>
    <w:rsid w:val="005F41B4"/>
    <w:rsid w:val="005F4CCD"/>
    <w:rsid w:val="00601D69"/>
    <w:rsid w:val="00696CB7"/>
    <w:rsid w:val="006B4C3A"/>
    <w:rsid w:val="00741CCE"/>
    <w:rsid w:val="007769EE"/>
    <w:rsid w:val="00876618"/>
    <w:rsid w:val="008D65A3"/>
    <w:rsid w:val="00994468"/>
    <w:rsid w:val="009B6B10"/>
    <w:rsid w:val="009D487D"/>
    <w:rsid w:val="00A3459D"/>
    <w:rsid w:val="00A96EC2"/>
    <w:rsid w:val="00B1189E"/>
    <w:rsid w:val="00C04823"/>
    <w:rsid w:val="00D80C82"/>
    <w:rsid w:val="00E40988"/>
    <w:rsid w:val="00E931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BB2872D"/>
  <w15:chartTrackingRefBased/>
  <w15:docId w15:val="{0BC31D9E-56B8-4157-B247-116C2ADEAE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F41B4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F41B4"/>
    <w:pPr>
      <w:ind w:left="720"/>
      <w:contextualSpacing/>
    </w:pPr>
  </w:style>
  <w:style w:type="table" w:styleId="TableGridLight">
    <w:name w:val="Grid Table Light"/>
    <w:basedOn w:val="TableNormal"/>
    <w:uiPriority w:val="40"/>
    <w:rsid w:val="005F41B4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Grid">
    <w:name w:val="Table Grid"/>
    <w:basedOn w:val="TableNormal"/>
    <w:uiPriority w:val="39"/>
    <w:rsid w:val="003C6E5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102</Words>
  <Characters>584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CDC_LEEP</dc:creator>
  <cp:keywords/>
  <dc:description/>
  <cp:lastModifiedBy>new</cp:lastModifiedBy>
  <cp:revision>3</cp:revision>
  <dcterms:created xsi:type="dcterms:W3CDTF">2019-11-15T16:34:00Z</dcterms:created>
  <dcterms:modified xsi:type="dcterms:W3CDTF">2019-12-10T17:44:00Z</dcterms:modified>
</cp:coreProperties>
</file>